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52" w:rsidRDefault="007149A5" w:rsidP="00E42500">
      <w:pPr>
        <w:pStyle w:val="a7"/>
        <w:spacing w:line="360" w:lineRule="auto"/>
        <w:jc w:val="center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高等医学研究院</w:t>
      </w:r>
      <w:r w:rsidR="006F7D52">
        <w:rPr>
          <w:rFonts w:ascii="黑体" w:eastAsia="黑体" w:cs="宋体" w:hint="eastAsia"/>
          <w:sz w:val="28"/>
          <w:szCs w:val="28"/>
        </w:rPr>
        <w:t>复试方案</w:t>
      </w:r>
    </w:p>
    <w:p w:rsidR="00AB0A58" w:rsidRPr="00E42500" w:rsidRDefault="00AB0A58" w:rsidP="00E42500">
      <w:pPr>
        <w:pStyle w:val="a7"/>
        <w:spacing w:line="360" w:lineRule="auto"/>
        <w:jc w:val="center"/>
        <w:rPr>
          <w:rFonts w:ascii="黑体" w:eastAsia="黑体" w:cs="宋体"/>
          <w:sz w:val="24"/>
          <w:szCs w:val="24"/>
        </w:rPr>
      </w:pPr>
    </w:p>
    <w:p w:rsidR="007149A5" w:rsidRDefault="00E42500" w:rsidP="00E42500">
      <w:pPr>
        <w:pStyle w:val="a7"/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1</w:t>
      </w:r>
      <w:r w:rsidR="007149A5">
        <w:rPr>
          <w:rFonts w:cs="宋体" w:hint="eastAsia"/>
          <w:b/>
          <w:sz w:val="24"/>
          <w:szCs w:val="24"/>
        </w:rPr>
        <w:t>.复试方式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包含专业课笔试和面试两部分。笔试时间</w:t>
      </w:r>
      <w:r w:rsidR="0084211C">
        <w:rPr>
          <w:rFonts w:cs="宋体"/>
          <w:sz w:val="24"/>
          <w:szCs w:val="24"/>
        </w:rPr>
        <w:t>120</w:t>
      </w:r>
      <w:r w:rsidR="0084211C">
        <w:rPr>
          <w:rFonts w:cs="宋体" w:hint="eastAsia"/>
          <w:sz w:val="24"/>
          <w:szCs w:val="24"/>
        </w:rPr>
        <w:t>分钟</w:t>
      </w:r>
      <w:r>
        <w:rPr>
          <w:rFonts w:cs="宋体" w:hint="eastAsia"/>
          <w:sz w:val="24"/>
          <w:szCs w:val="24"/>
        </w:rPr>
        <w:t>，满分150分。面试由各复试组组织，满分150分。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复试成绩=（笔试成绩×40%＋面试成绩×60%）÷1.5×95%＋外语听力及口语测试成绩，满分100分。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同等学力考生加试课考试时间2小时，满分100分。</w:t>
      </w:r>
    </w:p>
    <w:p w:rsidR="007149A5" w:rsidRDefault="00E42500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2</w:t>
      </w:r>
      <w:r w:rsidR="007149A5">
        <w:rPr>
          <w:rFonts w:cs="宋体" w:hint="eastAsia"/>
          <w:b/>
          <w:sz w:val="24"/>
          <w:szCs w:val="24"/>
        </w:rPr>
        <w:t>.复试笔试科目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细胞生物学专业：细胞生物学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生物化学与分子生物学专业：生物化学</w:t>
      </w:r>
    </w:p>
    <w:p w:rsidR="007149A5" w:rsidRPr="007149A5" w:rsidRDefault="006F7D52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免疫学专业：医学免疫学</w:t>
      </w:r>
    </w:p>
    <w:p w:rsidR="007149A5" w:rsidRDefault="00E42500" w:rsidP="00E42500">
      <w:pPr>
        <w:pStyle w:val="a7"/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3</w:t>
      </w:r>
      <w:r w:rsidR="007149A5">
        <w:rPr>
          <w:rFonts w:cs="宋体" w:hint="eastAsia"/>
          <w:b/>
          <w:sz w:val="24"/>
          <w:szCs w:val="24"/>
        </w:rPr>
        <w:t>.复试面试内容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本专业的相关知识、专业外语各占50分，本专业相关的实验技能或实践环节占50分，满分150分。</w:t>
      </w:r>
    </w:p>
    <w:p w:rsidR="007149A5" w:rsidRDefault="00E42500" w:rsidP="00E42500">
      <w:pPr>
        <w:pStyle w:val="a7"/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4</w:t>
      </w:r>
      <w:r w:rsidR="007149A5">
        <w:rPr>
          <w:rFonts w:cs="宋体" w:hint="eastAsia"/>
          <w:b/>
          <w:sz w:val="24"/>
          <w:szCs w:val="24"/>
        </w:rPr>
        <w:t>.拟录取排名方法</w:t>
      </w:r>
    </w:p>
    <w:p w:rsidR="007149A5" w:rsidRDefault="007149A5" w:rsidP="00E42500">
      <w:pPr>
        <w:widowControl w:val="0"/>
        <w:adjustRightInd/>
        <w:snapToGrid/>
        <w:spacing w:line="360" w:lineRule="auto"/>
        <w:rPr>
          <w:rFonts w:ascii="宋体" w:eastAsia="宋体" w:cs="宋体"/>
          <w:bCs/>
          <w:kern w:val="2"/>
          <w:sz w:val="24"/>
          <w:szCs w:val="24"/>
        </w:rPr>
      </w:pPr>
      <w:r>
        <w:rPr>
          <w:rFonts w:ascii="宋体" w:eastAsia="宋体" w:cs="宋体" w:hint="eastAsia"/>
          <w:bCs/>
          <w:kern w:val="2"/>
          <w:sz w:val="24"/>
          <w:szCs w:val="24"/>
        </w:rPr>
        <w:t>1）成绩计算及排名原则：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录取成绩=初试成绩（百分制）×50%＋复试成绩（百分制）×50%</w:t>
      </w:r>
    </w:p>
    <w:p w:rsidR="0084211C" w:rsidRDefault="007149A5" w:rsidP="00E42500">
      <w:pPr>
        <w:adjustRightInd/>
        <w:snapToGrid/>
        <w:spacing w:line="360" w:lineRule="auto"/>
        <w:rPr>
          <w:rFonts w:ascii="宋体" w:eastAsia="宋体" w:cs="宋体"/>
          <w:kern w:val="2"/>
          <w:sz w:val="24"/>
          <w:szCs w:val="24"/>
        </w:rPr>
      </w:pPr>
      <w:r>
        <w:rPr>
          <w:rFonts w:ascii="宋体" w:eastAsia="宋体" w:cs="宋体" w:hint="eastAsia"/>
          <w:kern w:val="2"/>
          <w:sz w:val="24"/>
          <w:szCs w:val="24"/>
        </w:rPr>
        <w:t>2）录取顺序：</w:t>
      </w:r>
    </w:p>
    <w:p w:rsidR="0084211C" w:rsidRDefault="00FB0CF1" w:rsidP="00E42500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根据考生报考志愿，按照专业</w:t>
      </w:r>
      <w:r w:rsidR="006F7D52">
        <w:rPr>
          <w:rFonts w:ascii="宋体" w:eastAsia="宋体" w:hint="eastAsia"/>
          <w:sz w:val="24"/>
        </w:rPr>
        <w:t>，根据</w:t>
      </w:r>
      <w:r w:rsidR="0084211C">
        <w:rPr>
          <w:rFonts w:ascii="宋体" w:eastAsia="宋体" w:hint="eastAsia"/>
          <w:sz w:val="24"/>
        </w:rPr>
        <w:t>最终成绩从高到低排名录取。</w:t>
      </w:r>
    </w:p>
    <w:p w:rsidR="00E42500" w:rsidRDefault="00486B61" w:rsidP="00E42500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3）</w:t>
      </w:r>
      <w:bookmarkStart w:id="0" w:name="_GoBack"/>
      <w:bookmarkEnd w:id="0"/>
      <w:r w:rsidR="00E42500" w:rsidRPr="00E42500">
        <w:rPr>
          <w:rFonts w:ascii="宋体" w:eastAsia="宋体" w:hint="eastAsia"/>
          <w:sz w:val="24"/>
        </w:rPr>
        <w:t>复试录取政策可能会根据报考情况和学校政策进行调整。如有调整，以复试前发布的最新通知为准。</w:t>
      </w:r>
    </w:p>
    <w:p w:rsidR="007149A5" w:rsidRPr="007A73FC" w:rsidRDefault="00E42500" w:rsidP="00E42500">
      <w:pPr>
        <w:pStyle w:val="a7"/>
        <w:spacing w:line="360" w:lineRule="auto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5</w:t>
      </w:r>
      <w:r w:rsidR="007149A5">
        <w:rPr>
          <w:rFonts w:cs="宋体" w:hint="eastAsia"/>
          <w:b/>
          <w:sz w:val="24"/>
          <w:szCs w:val="24"/>
        </w:rPr>
        <w:t>.复试笔试科目参考书目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细胞生物学：《医学细胞生物学》人民卫生出版社</w:t>
      </w:r>
    </w:p>
    <w:p w:rsidR="007149A5" w:rsidRDefault="007149A5" w:rsidP="00E42500">
      <w:pPr>
        <w:pStyle w:val="a7"/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生物化学：《生物化学与分子生物学》人民卫生出版社。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医学免疫学：《医学免疫学》人民卫生出版社；《医学免疫学》高等教育出版社。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</w:t>
      </w:r>
      <w:r w:rsidR="00E42500" w:rsidRPr="00E42500">
        <w:rPr>
          <w:rFonts w:cs="宋体" w:hint="eastAsia"/>
          <w:b/>
          <w:sz w:val="24"/>
          <w:szCs w:val="24"/>
        </w:rPr>
        <w:t>6</w:t>
      </w:r>
      <w:r w:rsidRPr="00E42500">
        <w:rPr>
          <w:rFonts w:cs="宋体" w:hint="eastAsia"/>
          <w:b/>
          <w:bCs/>
          <w:sz w:val="24"/>
          <w:szCs w:val="24"/>
        </w:rPr>
        <w:t>.加</w:t>
      </w:r>
      <w:r>
        <w:rPr>
          <w:rFonts w:cs="宋体" w:hint="eastAsia"/>
          <w:b/>
          <w:bCs/>
          <w:sz w:val="24"/>
          <w:szCs w:val="24"/>
        </w:rPr>
        <w:t>试科目参考书目</w:t>
      </w:r>
    </w:p>
    <w:p w:rsidR="007149A5" w:rsidRDefault="007149A5" w:rsidP="00E42500">
      <w:pPr>
        <w:pStyle w:val="a7"/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内科学：《内科学》（第七版）人民卫生出版社。</w:t>
      </w:r>
    </w:p>
    <w:p w:rsidR="00A60C46" w:rsidRPr="00E42500" w:rsidRDefault="007149A5" w:rsidP="00E42500">
      <w:pPr>
        <w:pStyle w:val="a7"/>
        <w:spacing w:line="360" w:lineRule="auto"/>
        <w:ind w:firstLine="479"/>
        <w:rPr>
          <w:rFonts w:cs="宋体"/>
          <w:sz w:val="28"/>
          <w:szCs w:val="28"/>
        </w:rPr>
      </w:pPr>
      <w:r>
        <w:rPr>
          <w:rFonts w:cs="宋体" w:hint="eastAsia"/>
          <w:sz w:val="24"/>
          <w:szCs w:val="24"/>
        </w:rPr>
        <w:lastRenderedPageBreak/>
        <w:t>生理学：《生理学》（第七版）人民卫生出版社。</w:t>
      </w:r>
    </w:p>
    <w:sectPr w:rsidR="00A60C46" w:rsidRPr="00E4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4B" w:rsidRDefault="0079724B" w:rsidP="007149A5">
      <w:r>
        <w:separator/>
      </w:r>
    </w:p>
  </w:endnote>
  <w:endnote w:type="continuationSeparator" w:id="0">
    <w:p w:rsidR="0079724B" w:rsidRDefault="0079724B" w:rsidP="0071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4B" w:rsidRDefault="0079724B" w:rsidP="007149A5">
      <w:r>
        <w:separator/>
      </w:r>
    </w:p>
  </w:footnote>
  <w:footnote w:type="continuationSeparator" w:id="0">
    <w:p w:rsidR="0079724B" w:rsidRDefault="0079724B" w:rsidP="0071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81"/>
    <w:rsid w:val="000031A4"/>
    <w:rsid w:val="0001264A"/>
    <w:rsid w:val="003E4281"/>
    <w:rsid w:val="00486B61"/>
    <w:rsid w:val="005D1EB2"/>
    <w:rsid w:val="00663A96"/>
    <w:rsid w:val="006F7D52"/>
    <w:rsid w:val="007149A5"/>
    <w:rsid w:val="0079724B"/>
    <w:rsid w:val="007A73FC"/>
    <w:rsid w:val="0084211C"/>
    <w:rsid w:val="008F7FB3"/>
    <w:rsid w:val="009D622C"/>
    <w:rsid w:val="00A41087"/>
    <w:rsid w:val="00A60C46"/>
    <w:rsid w:val="00AB0A58"/>
    <w:rsid w:val="00E42500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1D77A-4C1E-4CAC-8F4A-2761773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9A5"/>
    <w:pPr>
      <w:adjustRightInd w:val="0"/>
      <w:snapToGrid w:val="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9A5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9A5"/>
    <w:rPr>
      <w:sz w:val="18"/>
      <w:szCs w:val="18"/>
    </w:rPr>
  </w:style>
  <w:style w:type="paragraph" w:styleId="a7">
    <w:name w:val="Plain Text"/>
    <w:basedOn w:val="a"/>
    <w:link w:val="a8"/>
    <w:rsid w:val="007149A5"/>
    <w:pPr>
      <w:widowControl w:val="0"/>
      <w:adjustRightInd/>
      <w:snapToGrid/>
      <w:jc w:val="both"/>
    </w:pPr>
    <w:rPr>
      <w:rFonts w:ascii="宋体" w:eastAsia="宋体" w:cs="Courier New"/>
      <w:kern w:val="2"/>
      <w:sz w:val="21"/>
      <w:szCs w:val="21"/>
    </w:rPr>
  </w:style>
  <w:style w:type="character" w:customStyle="1" w:styleId="a8">
    <w:name w:val="纯文本 字符"/>
    <w:basedOn w:val="a0"/>
    <w:link w:val="a7"/>
    <w:rsid w:val="007149A5"/>
    <w:rPr>
      <w:rFonts w:ascii="宋体" w:eastAsia="宋体" w:hAnsi="Tahoma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Lixuemei</dc:creator>
  <cp:keywords/>
  <dc:description/>
  <cp:lastModifiedBy>王标</cp:lastModifiedBy>
  <cp:revision>10</cp:revision>
  <dcterms:created xsi:type="dcterms:W3CDTF">2019-07-03T02:24:00Z</dcterms:created>
  <dcterms:modified xsi:type="dcterms:W3CDTF">2019-10-16T08:38:00Z</dcterms:modified>
</cp:coreProperties>
</file>