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60" w:rsidRPr="000C0675" w:rsidRDefault="000C0675">
      <w:pPr>
        <w:pStyle w:val="a3"/>
        <w:spacing w:line="360" w:lineRule="auto"/>
        <w:jc w:val="center"/>
        <w:rPr>
          <w:rFonts w:ascii="黑体" w:eastAsia="黑体" w:hAnsi="黑体" w:cs="宋体"/>
          <w:bCs/>
          <w:sz w:val="28"/>
          <w:szCs w:val="28"/>
        </w:rPr>
      </w:pPr>
      <w:r w:rsidRPr="000C0675">
        <w:rPr>
          <w:rFonts w:ascii="黑体" w:eastAsia="黑体" w:hAnsi="黑体" w:cs="宋体" w:hint="eastAsia"/>
          <w:bCs/>
          <w:sz w:val="28"/>
          <w:szCs w:val="28"/>
        </w:rPr>
        <w:t>临床医学院</w:t>
      </w:r>
      <w:r>
        <w:rPr>
          <w:rFonts w:ascii="黑体" w:eastAsia="黑体" w:hAnsi="黑体" w:cs="宋体" w:hint="eastAsia"/>
          <w:bCs/>
          <w:sz w:val="28"/>
          <w:szCs w:val="28"/>
        </w:rPr>
        <w:t>硕士生复试方案</w:t>
      </w:r>
    </w:p>
    <w:p w:rsidR="000C0675" w:rsidRDefault="000C0675" w:rsidP="000C0675">
      <w:pPr>
        <w:pStyle w:val="a3"/>
        <w:spacing w:line="360" w:lineRule="auto"/>
        <w:rPr>
          <w:rFonts w:hAnsi="宋体" w:cs="宋体"/>
          <w:b/>
          <w:bCs/>
          <w:sz w:val="28"/>
          <w:szCs w:val="28"/>
        </w:rPr>
      </w:pPr>
    </w:p>
    <w:p w:rsidR="000C0675" w:rsidRPr="000C0675" w:rsidRDefault="000C0675" w:rsidP="000C0675">
      <w:pPr>
        <w:pStyle w:val="a3"/>
        <w:spacing w:line="360" w:lineRule="auto"/>
        <w:rPr>
          <w:rFonts w:hAnsi="宋体" w:cs="宋体"/>
          <w:b/>
          <w:bCs/>
          <w:sz w:val="24"/>
          <w:szCs w:val="24"/>
        </w:rPr>
      </w:pPr>
      <w:r w:rsidRPr="000C0675">
        <w:rPr>
          <w:rFonts w:hAnsi="宋体" w:cs="宋体" w:hint="eastAsia"/>
          <w:b/>
          <w:bCs/>
          <w:sz w:val="24"/>
          <w:szCs w:val="24"/>
        </w:rPr>
        <w:t>学术型</w:t>
      </w:r>
    </w:p>
    <w:p w:rsidR="00792560" w:rsidRDefault="000C0675">
      <w:pPr>
        <w:pStyle w:val="a3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一、复试原则</w:t>
      </w:r>
    </w:p>
    <w:p w:rsidR="00792560" w:rsidRDefault="000C0675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学生按照“首志愿”原则参加复试，“首志愿”为考生参加复试的最初志愿，包括学科、专业、类型、方向、医院等内容，这些信息须与初试报名信息，以及部分考生复试时进一步填报的志愿信息完全一致。考生须完全按照“首志愿”参加复试，首轮复试结束前考生志愿不得随意变动。</w:t>
      </w:r>
    </w:p>
    <w:p w:rsidR="00792560" w:rsidRDefault="000C0675">
      <w:pPr>
        <w:pStyle w:val="a3"/>
        <w:spacing w:line="360" w:lineRule="auto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二、复试方式</w:t>
      </w:r>
    </w:p>
    <w:p w:rsidR="00792560" w:rsidRDefault="000C0675">
      <w:pPr>
        <w:pStyle w:val="a3"/>
        <w:spacing w:line="360" w:lineRule="auto"/>
        <w:ind w:firstLine="524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包含专业课笔试和面试两部分。笔试统一组织，时间3小时，满分150分。面试由各临床医院组织，满分150分。复试成绩=（笔试成绩×20%＋面试成绩×80%）÷1.5×95%＋外语听力及口语测试成绩，满分100分。</w:t>
      </w:r>
    </w:p>
    <w:p w:rsidR="00792560" w:rsidRDefault="000C0675">
      <w:pPr>
        <w:pStyle w:val="a3"/>
        <w:spacing w:line="360" w:lineRule="auto"/>
        <w:ind w:firstLine="524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同等学力考生加试课考试时间2小时，满分100分。</w:t>
      </w:r>
    </w:p>
    <w:p w:rsidR="00792560" w:rsidRDefault="000C0675">
      <w:pPr>
        <w:pStyle w:val="a3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三、复试笔试科目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内科学专业（各方向）、老年医学专业、肿瘤学专业、急诊医学专业、重症医学专业：内科学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儿科学专业：儿科学</w:t>
      </w:r>
    </w:p>
    <w:p w:rsidR="00792560" w:rsidRDefault="000C0675">
      <w:pPr>
        <w:pStyle w:val="a3"/>
        <w:spacing w:line="360" w:lineRule="auto"/>
        <w:ind w:firstLine="47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神经病学专业：神经病学</w:t>
      </w:r>
    </w:p>
    <w:p w:rsidR="00792560" w:rsidRDefault="000C0675">
      <w:pPr>
        <w:pStyle w:val="a3"/>
        <w:spacing w:line="360" w:lineRule="auto"/>
        <w:ind w:firstLine="47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精神病与精神卫生学专业：精神医学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皮肤病与性病学专业：皮肤病与性病学</w:t>
      </w:r>
    </w:p>
    <w:p w:rsidR="00792560" w:rsidRDefault="000C0675">
      <w:pPr>
        <w:pStyle w:val="a3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影像医学与核医学专业：影像医学或核医学</w:t>
      </w:r>
    </w:p>
    <w:p w:rsidR="00792560" w:rsidRDefault="000C0675">
      <w:pPr>
        <w:pStyle w:val="a3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临床检验诊断学专业：临床化学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外科学专业（各方向）、微创医学专业：外科学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妇产科学专业：妇产科学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眼科学专业：眼科学</w:t>
      </w:r>
    </w:p>
    <w:p w:rsidR="00792560" w:rsidRDefault="000C0675">
      <w:pPr>
        <w:pStyle w:val="a3"/>
        <w:spacing w:line="360" w:lineRule="auto"/>
        <w:ind w:firstLine="47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耳鼻咽喉科学专业：耳鼻咽喉科学</w:t>
      </w:r>
    </w:p>
    <w:p w:rsidR="00792560" w:rsidRDefault="000C0675">
      <w:pPr>
        <w:pStyle w:val="a3"/>
        <w:spacing w:line="360" w:lineRule="auto"/>
        <w:ind w:firstLine="47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康复医学与理疗学专业：康复医学与理疗学</w:t>
      </w:r>
    </w:p>
    <w:p w:rsidR="00792560" w:rsidRDefault="000C0675">
      <w:pPr>
        <w:pStyle w:val="a3"/>
        <w:spacing w:line="360" w:lineRule="auto"/>
        <w:ind w:firstLine="47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麻醉学专业：麻醉学</w:t>
      </w:r>
    </w:p>
    <w:p w:rsidR="00792560" w:rsidRDefault="000C0675">
      <w:pPr>
        <w:pStyle w:val="a3"/>
        <w:spacing w:line="360" w:lineRule="auto"/>
        <w:ind w:firstLine="47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计算医学专业：计算医学</w:t>
      </w:r>
    </w:p>
    <w:p w:rsidR="00792560" w:rsidRDefault="000C0675">
      <w:pPr>
        <w:pStyle w:val="a3"/>
        <w:spacing w:line="360" w:lineRule="auto"/>
        <w:ind w:firstLine="47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全科医学专业：全科医学</w:t>
      </w:r>
    </w:p>
    <w:p w:rsidR="00792560" w:rsidRDefault="000C0675">
      <w:pPr>
        <w:pStyle w:val="a3"/>
        <w:spacing w:line="360" w:lineRule="auto"/>
        <w:ind w:firstLine="47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个体识别诊断专业：个体识别诊断学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四、复试面试内容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本专业的相关知识、专业外语各占50分，本专业相关的实验技能或实践环节占50分，满分150分。</w:t>
      </w:r>
    </w:p>
    <w:p w:rsidR="00792560" w:rsidRDefault="000C0675">
      <w:pPr>
        <w:pStyle w:val="a3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五、拟录取排名方法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（1）各家医院为一个录取单位，首志愿录取时，各医院分别录取。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（2）各医院首志愿报考考生，按照二级学科(内科学、外科学按方向)进行复试，根据录取成绩从高到低排名录取。录取成绩=初试成绩÷5×60%＋复试成绩×40%。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（3）各医院录取顺序为：先录取首志愿报考本专业（二级学科，内科学、外科学按方向）的考生，内科学、外科学再录取同专业同学位类型其他研究方向考生</w:t>
      </w:r>
      <w:r w:rsidR="00F56764">
        <w:rPr>
          <w:rFonts w:hAnsi="宋体" w:cs="宋体" w:hint="eastAsia"/>
          <w:sz w:val="24"/>
          <w:szCs w:val="24"/>
        </w:rPr>
        <w:t>。</w:t>
      </w:r>
      <w:r>
        <w:rPr>
          <w:rFonts w:hAnsi="宋体" w:cs="宋体" w:hint="eastAsia"/>
          <w:sz w:val="24"/>
          <w:szCs w:val="24"/>
        </w:rPr>
        <w:t>最后录取其他医院同专业同学位类型考生。</w:t>
      </w:r>
    </w:p>
    <w:p w:rsidR="0054314B" w:rsidRPr="0054314B" w:rsidRDefault="0054314B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（4）</w:t>
      </w:r>
      <w:r w:rsidRPr="0054314B">
        <w:rPr>
          <w:rFonts w:hAnsi="宋体" w:cs="宋体" w:hint="eastAsia"/>
          <w:sz w:val="24"/>
          <w:szCs w:val="24"/>
        </w:rPr>
        <w:t>复试录取政策可能会根据报考情况和学校政策进行调整。如有调整，以复试前发布的最新通知为准。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六、复试笔试科目参考书目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内科学：《内科学》（供八年制及七年制“5+3”一体化临床医学专业用）（第三版），王辰 王建安主编，人民卫生出版社。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儿科学：《儿科学》（全国高等学校教材第八版），王卫平主编，人民卫生出版社。</w:t>
      </w:r>
    </w:p>
    <w:p w:rsidR="00792560" w:rsidRDefault="000C0675">
      <w:pPr>
        <w:pStyle w:val="a3"/>
        <w:spacing w:line="360" w:lineRule="auto"/>
        <w:ind w:firstLine="47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神经病学：《全国高等学校教材供八年制及七年制临床医学等专业用神经病学》第三版，吴江主编，人民卫生出版社。</w:t>
      </w:r>
    </w:p>
    <w:p w:rsidR="00792560" w:rsidRDefault="000C0675">
      <w:pPr>
        <w:pStyle w:val="a3"/>
        <w:spacing w:line="360" w:lineRule="auto"/>
        <w:ind w:firstLine="47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精神医学：《精神病学》（第六版），郝伟主编，人民卫生出版社。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皮肤病与性病学：《皮肤性病学》（第八版），张学军主编，人民卫生出版社。</w:t>
      </w:r>
    </w:p>
    <w:p w:rsidR="00792560" w:rsidRDefault="000C0675">
      <w:pPr>
        <w:pStyle w:val="a3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影像医学：全国高等学校教材：医学影像学（供8年制及7年制临床医学等专业用）</w:t>
      </w:r>
      <w:proofErr w:type="gramStart"/>
      <w:r>
        <w:rPr>
          <w:rFonts w:hAnsi="宋体" w:cs="宋体" w:hint="eastAsia"/>
          <w:sz w:val="24"/>
          <w:szCs w:val="24"/>
        </w:rPr>
        <w:t>》</w:t>
      </w:r>
      <w:proofErr w:type="gramEnd"/>
      <w:r>
        <w:rPr>
          <w:rFonts w:hAnsi="宋体" w:cs="宋体" w:hint="eastAsia"/>
          <w:sz w:val="24"/>
          <w:szCs w:val="24"/>
        </w:rPr>
        <w:t>第二版，</w:t>
      </w:r>
      <w:proofErr w:type="gramStart"/>
      <w:r>
        <w:rPr>
          <w:rFonts w:hAnsi="宋体" w:cs="宋体" w:hint="eastAsia"/>
          <w:sz w:val="24"/>
          <w:szCs w:val="24"/>
        </w:rPr>
        <w:t>金征宇</w:t>
      </w:r>
      <w:proofErr w:type="gramEnd"/>
      <w:r>
        <w:rPr>
          <w:rFonts w:hAnsi="宋体" w:cs="宋体" w:hint="eastAsia"/>
          <w:sz w:val="24"/>
          <w:szCs w:val="24"/>
        </w:rPr>
        <w:t>主编，人民卫生出版社。</w:t>
      </w:r>
    </w:p>
    <w:p w:rsidR="00792560" w:rsidRDefault="000C0675">
      <w:pPr>
        <w:pStyle w:val="a3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核医学：《核医学》，人民卫生出版社。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临床化学：《临床生物化学检验》（第五版），</w:t>
      </w:r>
      <w:proofErr w:type="gramStart"/>
      <w:r>
        <w:rPr>
          <w:rFonts w:hAnsi="宋体" w:cs="宋体" w:hint="eastAsia"/>
          <w:sz w:val="24"/>
          <w:szCs w:val="24"/>
        </w:rPr>
        <w:t>府伟灵</w:t>
      </w:r>
      <w:proofErr w:type="gramEnd"/>
      <w:r>
        <w:rPr>
          <w:rFonts w:hAnsi="宋体" w:cs="宋体" w:hint="eastAsia"/>
          <w:sz w:val="24"/>
          <w:szCs w:val="24"/>
        </w:rPr>
        <w:t xml:space="preserve"> 徐克前主编，人民卫生出版社。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 xml:space="preserve">　　外科学：《外科学》（供八年制及七年制“5+3”一体化临床医学专业用）（第三版），赵玉沛、陈孝平主编，人民卫生出版社。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妇产科学：《妇产科学》（第八版），谢幸主编，人民卫生出版社。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眼科学：《眼科学》（第三版），葛坚、王宁利主编，人民卫生出版社。</w:t>
      </w:r>
    </w:p>
    <w:p w:rsidR="00792560" w:rsidRDefault="000C0675">
      <w:pPr>
        <w:pStyle w:val="a3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耳鼻咽喉科学：《耳鼻咽喉头颈外科学》第二版，孔维佳主编，人民卫生出版社。</w:t>
      </w:r>
    </w:p>
    <w:p w:rsidR="00792560" w:rsidRDefault="000C0675">
      <w:pPr>
        <w:pStyle w:val="a3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康复医学与理疗学：《康复医学》（第四版）</w:t>
      </w:r>
      <w:proofErr w:type="gramStart"/>
      <w:r>
        <w:rPr>
          <w:rFonts w:hAnsi="宋体" w:cs="宋体" w:hint="eastAsia"/>
          <w:sz w:val="24"/>
          <w:szCs w:val="24"/>
        </w:rPr>
        <w:t>南登昆主编</w:t>
      </w:r>
      <w:proofErr w:type="gramEnd"/>
      <w:r>
        <w:rPr>
          <w:rFonts w:hAnsi="宋体" w:cs="宋体" w:hint="eastAsia"/>
          <w:sz w:val="24"/>
          <w:szCs w:val="24"/>
        </w:rPr>
        <w:t>，人民卫生出版社；《康复医学》（第一版），纪树荣主编，高等教育出版社。</w:t>
      </w:r>
    </w:p>
    <w:p w:rsidR="00792560" w:rsidRDefault="000C0675">
      <w:pPr>
        <w:pStyle w:val="a3"/>
        <w:spacing w:line="360" w:lineRule="auto"/>
        <w:ind w:firstLine="47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麻醉学：《米勒麻醉学》《现代麻醉学》第四版，米勒  邓小明主编，北京大学医学出版社 人民卫生出版社。</w:t>
      </w:r>
    </w:p>
    <w:p w:rsidR="00792560" w:rsidRDefault="000C0675">
      <w:pPr>
        <w:pStyle w:val="a3"/>
        <w:spacing w:line="360" w:lineRule="auto"/>
        <w:ind w:firstLine="480"/>
        <w:rPr>
          <w:rFonts w:hAnsi="宋体" w:cs="宋体"/>
          <w:sz w:val="24"/>
          <w:szCs w:val="24"/>
          <w:highlight w:val="red"/>
        </w:rPr>
      </w:pPr>
      <w:r>
        <w:rPr>
          <w:rFonts w:hAnsi="宋体" w:cs="宋体" w:hint="eastAsia"/>
          <w:sz w:val="24"/>
          <w:szCs w:val="24"/>
        </w:rPr>
        <w:t>计算医学：《功能神经影像学》山东科学技术出版社。</w:t>
      </w:r>
    </w:p>
    <w:p w:rsidR="00792560" w:rsidRDefault="000C0675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全科医学：《全科医学概论》第四版，祝墡珠主编，人民卫生出版社；《全科医学》，于晓松、季国忠主编，人民卫生出版社；《内科学（八年制及七年）》第三版，王辰、王建安主编，人民卫生出版社；《住院医师规范化培训全科医学科示范案例》，祝墡珠主编，上海交通大学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七、加试科目参考书目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内科学：《内科学》（供八年制及七年制“5+3”一体化临床医学专业用）第三版，王辰、王建安主编，人民卫生出版社。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外科学：《外科学》（供八年制及七年制“5+3”一体化临床医学专业用）第三版，赵玉沛、陈孝平主编，人民卫生出版社。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生理学：《生理学》（第七版），朱大年主编，人民卫生出版社。</w:t>
      </w:r>
    </w:p>
    <w:p w:rsidR="00792560" w:rsidRDefault="00792560">
      <w:pPr>
        <w:pStyle w:val="a3"/>
        <w:spacing w:line="360" w:lineRule="auto"/>
        <w:rPr>
          <w:rFonts w:hAnsi="宋体" w:cs="宋体"/>
          <w:sz w:val="24"/>
          <w:szCs w:val="24"/>
        </w:rPr>
      </w:pPr>
    </w:p>
    <w:p w:rsidR="00792560" w:rsidRDefault="000C0675" w:rsidP="000C0675">
      <w:pPr>
        <w:pStyle w:val="a3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专业学位</w:t>
      </w:r>
    </w:p>
    <w:p w:rsidR="00792560" w:rsidRDefault="000C0675">
      <w:pPr>
        <w:pStyle w:val="a3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一、复试原则</w:t>
      </w:r>
    </w:p>
    <w:p w:rsidR="00792560" w:rsidRDefault="000C0675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学生按照“首志愿”原则参加复试，“首志愿”为考生参加复试的最初志愿，包括学科、专业、类型、方向、医院等内容，这些信息须与初试报名信息，以及部分考生复试时进一步填报的志愿信息完全一致。考生须完全按照“首志愿”参加复试，首轮复试结束前考生志愿不得随意变动。</w:t>
      </w:r>
    </w:p>
    <w:p w:rsidR="00792560" w:rsidRDefault="000C0675">
      <w:pPr>
        <w:pStyle w:val="a3"/>
        <w:spacing w:line="360" w:lineRule="auto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二、复试方式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   　复试包含专业课笔试、临床技能考核及面试三部分。其中专业课笔试时间</w:t>
      </w:r>
      <w:r>
        <w:rPr>
          <w:rFonts w:hAnsi="宋体" w:cs="宋体" w:hint="eastAsia"/>
          <w:sz w:val="24"/>
          <w:szCs w:val="24"/>
        </w:rPr>
        <w:lastRenderedPageBreak/>
        <w:t>3小时，满分150分，统一组织；临床技能考核及面试合计150分，由各临床医院组织。计算公式：复试成绩=【（笔试成绩×20%＋（临床技能考核＋面试成绩）×80%）】÷1.5×95%＋外语听力及口语测试成绩；满分100分。</w:t>
      </w:r>
    </w:p>
    <w:p w:rsidR="00792560" w:rsidRDefault="000C0675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同等学力考生加试课考试时间2小时，满分100分。</w:t>
      </w:r>
    </w:p>
    <w:p w:rsidR="00792560" w:rsidRDefault="000C0675">
      <w:pPr>
        <w:pStyle w:val="a3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三、复试笔试科目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内科学专业（各方向）、肿瘤学专业、急诊医学专业：内科学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儿科学专业：儿科学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神经病学专业：神经病学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精神病与精神卫生学专业：精神医学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皮肤病与性病学专业：皮肤病与性病学</w:t>
      </w:r>
    </w:p>
    <w:p w:rsidR="00792560" w:rsidRDefault="000C0675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影像医学与核医学专业：影像医学</w:t>
      </w:r>
    </w:p>
    <w:p w:rsidR="00792560" w:rsidRDefault="000C0675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临床检验诊断学专业：临床化学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外科学专业（各方向）：外科学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妇产科学专业：妇产科学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眼科学专业：眼科学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耳鼻咽喉科学专业：耳鼻咽喉科学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康复医学与理疗学专业：康复医学与理疗学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麻醉学专业：麻醉学</w:t>
      </w:r>
    </w:p>
    <w:p w:rsidR="00792560" w:rsidRDefault="000C0675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全科医学专业：全科医学</w:t>
      </w:r>
    </w:p>
    <w:p w:rsidR="00792560" w:rsidRDefault="000C0675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临床病例学专业：病理学</w:t>
      </w:r>
    </w:p>
    <w:p w:rsidR="00792560" w:rsidRDefault="000C0675">
      <w:pPr>
        <w:pStyle w:val="a3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四、复试临床技能考核和面试内容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本专业的相关知识、专业外语各占50分，本专业相关的临床技能或实践环节占50分，满分150分。</w:t>
      </w:r>
    </w:p>
    <w:p w:rsidR="00792560" w:rsidRDefault="000C0675">
      <w:pPr>
        <w:pStyle w:val="a3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五、拟录取排名方法</w:t>
      </w:r>
    </w:p>
    <w:p w:rsidR="00792560" w:rsidRDefault="000C0675">
      <w:pPr>
        <w:pStyle w:val="a3"/>
        <w:spacing w:line="360" w:lineRule="auto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（1）各家医院为一个录取单位，首志愿录取时，各医院分别录取。</w:t>
      </w:r>
    </w:p>
    <w:p w:rsidR="00792560" w:rsidRDefault="000C0675">
      <w:pPr>
        <w:pStyle w:val="a3"/>
        <w:spacing w:line="360" w:lineRule="auto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（2）各医院首志愿报考考生，按照二级学科进行复试，根据录取成绩从高到低排名录取(内科学、外科学根据报名情况分为多个</w:t>
      </w:r>
      <w:proofErr w:type="gramStart"/>
      <w:r>
        <w:rPr>
          <w:rFonts w:hAnsi="宋体" w:cs="宋体" w:hint="eastAsia"/>
          <w:bCs/>
          <w:sz w:val="24"/>
          <w:szCs w:val="24"/>
        </w:rPr>
        <w:t>复试组</w:t>
      </w:r>
      <w:proofErr w:type="gramEnd"/>
      <w:r>
        <w:rPr>
          <w:rFonts w:hAnsi="宋体" w:cs="宋体" w:hint="eastAsia"/>
          <w:bCs/>
          <w:sz w:val="24"/>
          <w:szCs w:val="24"/>
        </w:rPr>
        <w:t>,各小组单独排名,单独根据录取成绩从高到低排名录取)。录取成绩=初试成绩÷5×60%＋复试成绩×40%。</w:t>
      </w:r>
    </w:p>
    <w:p w:rsidR="00792560" w:rsidRDefault="000C0675">
      <w:pPr>
        <w:pStyle w:val="a3"/>
        <w:spacing w:line="360" w:lineRule="auto"/>
        <w:ind w:firstLine="480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注：入学后，内科学、外科学学生按照二级学科进行住院医师规范化培训</w:t>
      </w:r>
      <w:r>
        <w:rPr>
          <w:rFonts w:hAnsi="宋体" w:cs="宋体" w:hint="eastAsia"/>
          <w:b/>
          <w:bCs/>
          <w:sz w:val="24"/>
          <w:szCs w:val="24"/>
        </w:rPr>
        <w:lastRenderedPageBreak/>
        <w:t>“并轨”培养。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（3）各医院录取顺序为：先录取首志愿报考本专业（二级学科，内科学、外科学本复试组）的考生，</w:t>
      </w:r>
      <w:r>
        <w:rPr>
          <w:rFonts w:hAnsi="宋体" w:cs="宋体" w:hint="eastAsia"/>
          <w:sz w:val="24"/>
          <w:szCs w:val="24"/>
        </w:rPr>
        <w:t>内科学、外科学再录取同专业同学位类型其他</w:t>
      </w:r>
      <w:proofErr w:type="gramStart"/>
      <w:r>
        <w:rPr>
          <w:rFonts w:hAnsi="宋体" w:cs="宋体" w:hint="eastAsia"/>
          <w:sz w:val="24"/>
          <w:szCs w:val="24"/>
        </w:rPr>
        <w:t>复试组</w:t>
      </w:r>
      <w:proofErr w:type="gramEnd"/>
      <w:r>
        <w:rPr>
          <w:rFonts w:hAnsi="宋体" w:cs="宋体" w:hint="eastAsia"/>
          <w:sz w:val="24"/>
          <w:szCs w:val="24"/>
        </w:rPr>
        <w:t>的考生</w:t>
      </w:r>
      <w:r w:rsidR="00F56764">
        <w:rPr>
          <w:rFonts w:hAnsi="宋体" w:cs="宋体" w:hint="eastAsia"/>
          <w:sz w:val="24"/>
          <w:szCs w:val="24"/>
        </w:rPr>
        <w:t>。</w:t>
      </w:r>
      <w:bookmarkStart w:id="0" w:name="_GoBack"/>
      <w:bookmarkEnd w:id="0"/>
      <w:r>
        <w:rPr>
          <w:rFonts w:hAnsi="宋体" w:cs="宋体" w:hint="eastAsia"/>
          <w:sz w:val="24"/>
          <w:szCs w:val="24"/>
        </w:rPr>
        <w:t>最后录取其他医院同专业同学位类型考生。</w:t>
      </w:r>
    </w:p>
    <w:p w:rsidR="0054314B" w:rsidRDefault="0054314B">
      <w:pPr>
        <w:pStyle w:val="a3"/>
        <w:spacing w:line="360" w:lineRule="auto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（4）</w:t>
      </w:r>
      <w:r>
        <w:rPr>
          <w:rFonts w:hAnsi="宋体" w:hint="eastAsia"/>
          <w:sz w:val="24"/>
        </w:rPr>
        <w:t>复试录取政策可能会根据报考情况和学校政策进行调整。如有调整，以复试前发布的最新通知为准。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六、复试笔试科目参考书目</w:t>
      </w:r>
    </w:p>
    <w:p w:rsidR="00792560" w:rsidRDefault="000C0675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内科学：《内科学》（供八年制及七年制“5+3”一体化临床医学专业用）（第三版），王辰 王建安主编，人民卫生出版社。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 儿科学：《儿科学》（全国高等学校教材第八版），王卫平主编，人民卫生出版社。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神经病学：《全国高等学校教材供八年制及七年制临床医学等专业用神经病学》第三版，吴江主编，人民卫生出版社。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精神医学：《精神病学》（第七版），郝伟 </w:t>
      </w:r>
      <w:proofErr w:type="gramStart"/>
      <w:r>
        <w:rPr>
          <w:rFonts w:hAnsi="宋体" w:cs="宋体" w:hint="eastAsia"/>
          <w:sz w:val="24"/>
          <w:szCs w:val="24"/>
        </w:rPr>
        <w:t>于欣主编</w:t>
      </w:r>
      <w:proofErr w:type="gramEnd"/>
      <w:r>
        <w:rPr>
          <w:rFonts w:hAnsi="宋体" w:cs="宋体" w:hint="eastAsia"/>
          <w:sz w:val="24"/>
          <w:szCs w:val="24"/>
        </w:rPr>
        <w:t>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皮肤病与性病学：《皮肤性病学》（第八版），张学军主编，人民卫生出版社。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影像医学：全国高等学校教材：医学影像学（供8年制及7年制临床医学等专业用）</w:t>
      </w:r>
      <w:proofErr w:type="gramStart"/>
      <w:r>
        <w:rPr>
          <w:rFonts w:hAnsi="宋体" w:cs="宋体" w:hint="eastAsia"/>
          <w:sz w:val="24"/>
          <w:szCs w:val="24"/>
        </w:rPr>
        <w:t>》</w:t>
      </w:r>
      <w:proofErr w:type="gramEnd"/>
      <w:r>
        <w:rPr>
          <w:rFonts w:hAnsi="宋体" w:cs="宋体" w:hint="eastAsia"/>
          <w:sz w:val="24"/>
          <w:szCs w:val="24"/>
        </w:rPr>
        <w:t>第二版，</w:t>
      </w:r>
      <w:proofErr w:type="gramStart"/>
      <w:r>
        <w:rPr>
          <w:rFonts w:hAnsi="宋体" w:cs="宋体" w:hint="eastAsia"/>
          <w:sz w:val="24"/>
          <w:szCs w:val="24"/>
        </w:rPr>
        <w:t>金征宇</w:t>
      </w:r>
      <w:proofErr w:type="gramEnd"/>
      <w:r>
        <w:rPr>
          <w:rFonts w:hAnsi="宋体" w:cs="宋体" w:hint="eastAsia"/>
          <w:sz w:val="24"/>
          <w:szCs w:val="24"/>
        </w:rPr>
        <w:t>主编，人民卫生出版社。</w:t>
      </w:r>
    </w:p>
    <w:p w:rsidR="00792560" w:rsidRDefault="000C0675">
      <w:pPr>
        <w:pStyle w:val="a3"/>
        <w:spacing w:line="360" w:lineRule="auto"/>
        <w:ind w:firstLine="465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临床化学：《临床生物化学检验》（第五版），</w:t>
      </w:r>
      <w:proofErr w:type="gramStart"/>
      <w:r>
        <w:rPr>
          <w:rFonts w:hAnsi="宋体" w:cs="宋体" w:hint="eastAsia"/>
          <w:sz w:val="24"/>
          <w:szCs w:val="24"/>
        </w:rPr>
        <w:t>府伟灵</w:t>
      </w:r>
      <w:proofErr w:type="gramEnd"/>
      <w:r>
        <w:rPr>
          <w:rFonts w:hAnsi="宋体" w:cs="宋体" w:hint="eastAsia"/>
          <w:sz w:val="24"/>
          <w:szCs w:val="24"/>
        </w:rPr>
        <w:t xml:space="preserve"> 徐克前主编，人民卫生出版社。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外科学：《外科学》（供八年制及七年制“5+3”一体化临床医学专业用）（第三版），赵玉沛、陈孝平主编，人民卫生出版社。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妇产科学：《妇产科学》（第八版），谢幸主编，人民卫生出版社。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眼科学：《眼科学》（第三版），葛坚、王宁利主编，人民卫生出版社。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耳鼻咽喉科学：《耳鼻咽喉头颈外科学》第二版，孔维佳主编，人民卫生出版社。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康复医学与理疗学：《康复医学》（第四版），南崑主编，人民卫生出版社。</w:t>
      </w:r>
    </w:p>
    <w:p w:rsidR="00792560" w:rsidRDefault="000C0675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　　麻醉学：《米勒麻醉学》《现代麻醉学》第四版，米勒  邓小明主编，北京大学医学出版社 人民卫生出版社。</w:t>
      </w:r>
    </w:p>
    <w:p w:rsidR="00792560" w:rsidRDefault="000C0675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全科医学：《全科医学概论》第四版，祝墡珠主编，人民卫生出版社；《全科医学》，于晓松、季国忠主编，人民卫生出版社；《内科学（八年制及七年）》第三版，王辰、王建安主编，人民卫生出版社；《住院医师规范化培训全科医学科示范案例》，祝墡珠主编，上海交通大学出版社。</w:t>
      </w:r>
    </w:p>
    <w:p w:rsidR="00792560" w:rsidRDefault="000C0675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病理学：《病理学》人民卫生出版社。</w:t>
      </w:r>
    </w:p>
    <w:p w:rsidR="00792560" w:rsidRDefault="00792560">
      <w:pPr>
        <w:pStyle w:val="a3"/>
        <w:spacing w:line="360" w:lineRule="auto"/>
        <w:ind w:firstLine="480"/>
        <w:rPr>
          <w:rFonts w:hAnsi="宋体" w:cs="宋体"/>
          <w:sz w:val="24"/>
          <w:szCs w:val="24"/>
        </w:rPr>
      </w:pPr>
    </w:p>
    <w:sectPr w:rsidR="00792560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noPunctuationKerning/>
  <w:characterSpacingControl w:val="doNotCompress"/>
  <w:compat>
    <w:spaceForUL/>
    <w:doNotExpandShiftReturn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A456FB"/>
    <w:rsid w:val="000C0675"/>
    <w:rsid w:val="004F1DF5"/>
    <w:rsid w:val="005018B6"/>
    <w:rsid w:val="0054314B"/>
    <w:rsid w:val="00792560"/>
    <w:rsid w:val="008D5873"/>
    <w:rsid w:val="00A45468"/>
    <w:rsid w:val="00A456FB"/>
    <w:rsid w:val="00BD2029"/>
    <w:rsid w:val="00F56764"/>
    <w:rsid w:val="079C7207"/>
    <w:rsid w:val="09DA7323"/>
    <w:rsid w:val="2888433C"/>
    <w:rsid w:val="2B353455"/>
    <w:rsid w:val="3A69747E"/>
    <w:rsid w:val="4C177B7A"/>
    <w:rsid w:val="50211C3B"/>
    <w:rsid w:val="547059C8"/>
    <w:rsid w:val="6AC02689"/>
    <w:rsid w:val="79134C50"/>
    <w:rsid w:val="7B2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6297CF-5F46-48AF-AAE3-901A50D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 w:val="0"/>
      <w:adjustRightInd/>
      <w:snapToGrid/>
      <w:jc w:val="both"/>
    </w:pPr>
    <w:rPr>
      <w:rFonts w:ascii="宋体" w:eastAsia="宋体" w:cs="Courier New"/>
      <w:kern w:val="2"/>
      <w:sz w:val="21"/>
      <w:szCs w:val="21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qFormat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character" w:styleId="a8">
    <w:name w:val="Strong"/>
    <w:qFormat/>
    <w:rPr>
      <w:b/>
    </w:rPr>
  </w:style>
  <w:style w:type="paragraph" w:customStyle="1" w:styleId="1">
    <w:name w:val="列出段落1"/>
    <w:next w:val="a4"/>
    <w:qFormat/>
    <w:pPr>
      <w:widowControl w:val="0"/>
      <w:ind w:firstLineChars="200" w:firstLine="200"/>
      <w:jc w:val="both"/>
    </w:pPr>
    <w:rPr>
      <w:rFonts w:ascii="等线" w:eastAsia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529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王标</cp:lastModifiedBy>
  <cp:revision>27</cp:revision>
  <cp:lastPrinted>2017-07-12T08:36:00Z</cp:lastPrinted>
  <dcterms:created xsi:type="dcterms:W3CDTF">2017-10-13T00:35:00Z</dcterms:created>
  <dcterms:modified xsi:type="dcterms:W3CDTF">2019-10-22T03:26:00Z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