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E6" w:rsidRPr="002B4C9E" w:rsidRDefault="009653E6" w:rsidP="002B4C9E">
      <w:pPr>
        <w:spacing w:afterLines="100" w:after="312" w:line="360" w:lineRule="auto"/>
        <w:jc w:val="center"/>
        <w:rPr>
          <w:rFonts w:ascii="黑体" w:eastAsia="黑体" w:hAnsi="黑体" w:cs="黑体"/>
          <w:kern w:val="0"/>
          <w:sz w:val="28"/>
          <w:szCs w:val="28"/>
        </w:rPr>
      </w:pPr>
      <w:bookmarkStart w:id="0" w:name="_GoBack"/>
      <w:bookmarkEnd w:id="0"/>
      <w:r w:rsidRPr="002B4C9E">
        <w:rPr>
          <w:rFonts w:ascii="黑体" w:eastAsia="黑体" w:hAnsi="黑体" w:cs="黑体" w:hint="eastAsia"/>
          <w:kern w:val="0"/>
          <w:sz w:val="28"/>
          <w:szCs w:val="28"/>
        </w:rPr>
        <w:t>微电子学院简介</w:t>
      </w:r>
    </w:p>
    <w:p w:rsidR="009653E6" w:rsidRPr="00F25357" w:rsidRDefault="009653E6" w:rsidP="00F00123">
      <w:pPr>
        <w:spacing w:line="360" w:lineRule="auto"/>
        <w:ind w:firstLine="480"/>
        <w:jc w:val="left"/>
        <w:rPr>
          <w:rFonts w:asciiTheme="minorEastAsia" w:eastAsiaTheme="minorEastAsia" w:hAnsiTheme="minorEastAsia"/>
          <w:sz w:val="24"/>
          <w:szCs w:val="24"/>
        </w:rPr>
      </w:pPr>
      <w:r w:rsidRPr="002542A5">
        <w:rPr>
          <w:rFonts w:asciiTheme="minorEastAsia" w:eastAsiaTheme="minorEastAsia" w:hAnsiTheme="minorEastAsia"/>
          <w:sz w:val="24"/>
          <w:szCs w:val="24"/>
        </w:rPr>
        <w:t>山东大学</w:t>
      </w:r>
      <w:r w:rsidR="00F25357" w:rsidRPr="00F25357">
        <w:rPr>
          <w:rFonts w:asciiTheme="minorEastAsia" w:eastAsiaTheme="minorEastAsia" w:hAnsiTheme="minorEastAsia" w:hint="eastAsia"/>
          <w:sz w:val="24"/>
          <w:szCs w:val="24"/>
        </w:rPr>
        <w:t>微电子学院位于山东大学济南校区，是教育部批准的全国示范性微电子学院之一（全国26所）。</w:t>
      </w:r>
      <w:r w:rsidRPr="002542A5">
        <w:rPr>
          <w:rFonts w:asciiTheme="minorEastAsia" w:eastAsiaTheme="minorEastAsia" w:hAnsiTheme="minorEastAsia"/>
          <w:sz w:val="24"/>
          <w:szCs w:val="24"/>
        </w:rPr>
        <w:t>山东大学微电子</w:t>
      </w:r>
      <w:r w:rsidRPr="00F25357">
        <w:rPr>
          <w:rFonts w:asciiTheme="minorEastAsia" w:eastAsiaTheme="minorEastAsia" w:hAnsiTheme="minorEastAsia"/>
          <w:sz w:val="24"/>
          <w:szCs w:val="24"/>
        </w:rPr>
        <w:t>学院设微电子系、集成电路工程系、微电子与集成电路实验教学中心、微电子材料与器件研究所和集成电路与系统研究所。微电子学院拥有微电子学</w:t>
      </w:r>
      <w:r w:rsidR="00D15E80" w:rsidRPr="00F25357">
        <w:rPr>
          <w:rFonts w:asciiTheme="minorEastAsia" w:eastAsiaTheme="minorEastAsia" w:hAnsiTheme="minorEastAsia"/>
          <w:sz w:val="24"/>
          <w:szCs w:val="24"/>
        </w:rPr>
        <w:t>与固体电子学专业硕士和博士学位授权、</w:t>
      </w:r>
      <w:r w:rsidR="00D15E80" w:rsidRPr="00F25357">
        <w:rPr>
          <w:rFonts w:asciiTheme="minorEastAsia" w:eastAsiaTheme="minorEastAsia" w:hAnsiTheme="minorEastAsia" w:hint="eastAsia"/>
          <w:sz w:val="24"/>
          <w:szCs w:val="24"/>
        </w:rPr>
        <w:t>电子科学与技术学科</w:t>
      </w:r>
      <w:r w:rsidR="00D15E80" w:rsidRPr="00F25357">
        <w:rPr>
          <w:rFonts w:asciiTheme="minorEastAsia" w:eastAsiaTheme="minorEastAsia" w:hAnsiTheme="minorEastAsia"/>
          <w:sz w:val="24"/>
          <w:szCs w:val="24"/>
        </w:rPr>
        <w:t>方向硕士和</w:t>
      </w:r>
      <w:r w:rsidR="003A37B6">
        <w:rPr>
          <w:rFonts w:asciiTheme="minorEastAsia" w:eastAsiaTheme="minorEastAsia" w:hAnsiTheme="minorEastAsia" w:hint="eastAsia"/>
          <w:sz w:val="24"/>
          <w:szCs w:val="24"/>
        </w:rPr>
        <w:t>电路与系统专业</w:t>
      </w:r>
      <w:r w:rsidR="00D15E80" w:rsidRPr="00F25357">
        <w:rPr>
          <w:rFonts w:asciiTheme="minorEastAsia" w:eastAsiaTheme="minorEastAsia" w:hAnsiTheme="minorEastAsia"/>
          <w:sz w:val="24"/>
          <w:szCs w:val="24"/>
        </w:rPr>
        <w:t>博士学位授权</w:t>
      </w:r>
      <w:r w:rsidR="00D15E80" w:rsidRPr="00F25357">
        <w:rPr>
          <w:rFonts w:asciiTheme="minorEastAsia" w:eastAsiaTheme="minorEastAsia" w:hAnsiTheme="minorEastAsia" w:hint="eastAsia"/>
          <w:sz w:val="24"/>
          <w:szCs w:val="24"/>
        </w:rPr>
        <w:t>和</w:t>
      </w:r>
      <w:r w:rsidR="00D15E80" w:rsidRPr="00F25357">
        <w:rPr>
          <w:rFonts w:asciiTheme="minorEastAsia" w:eastAsiaTheme="minorEastAsia" w:hAnsiTheme="minorEastAsia"/>
          <w:sz w:val="24"/>
          <w:szCs w:val="24"/>
        </w:rPr>
        <w:t>集成电路工程专业硕士授权</w:t>
      </w:r>
      <w:r w:rsidRPr="00F25357">
        <w:rPr>
          <w:rFonts w:asciiTheme="minorEastAsia" w:eastAsiaTheme="minorEastAsia" w:hAnsiTheme="minorEastAsia"/>
          <w:sz w:val="24"/>
          <w:szCs w:val="24"/>
        </w:rPr>
        <w:t>。</w:t>
      </w:r>
    </w:p>
    <w:p w:rsidR="00F00123" w:rsidRPr="00C7199C" w:rsidRDefault="00F00123" w:rsidP="00C7199C">
      <w:pPr>
        <w:spacing w:line="360" w:lineRule="auto"/>
        <w:ind w:firstLine="480"/>
        <w:jc w:val="left"/>
        <w:rPr>
          <w:rFonts w:ascii="宋体" w:hAnsi="宋体" w:cs="宋体"/>
          <w:color w:val="000000"/>
          <w:kern w:val="0"/>
          <w:sz w:val="24"/>
          <w:szCs w:val="24"/>
        </w:rPr>
      </w:pPr>
      <w:r w:rsidRPr="00F25357">
        <w:rPr>
          <w:rFonts w:asciiTheme="minorEastAsia" w:eastAsiaTheme="minorEastAsia" w:hAnsiTheme="minorEastAsia" w:hint="eastAsia"/>
          <w:sz w:val="24"/>
          <w:szCs w:val="24"/>
        </w:rPr>
        <w:t>学院现有教职工54人，教授14人</w:t>
      </w:r>
      <w:r w:rsidRPr="00F00123">
        <w:rPr>
          <w:rFonts w:ascii="宋体" w:hAnsi="宋体" w:cs="宋体" w:hint="eastAsia"/>
          <w:color w:val="000000"/>
          <w:kern w:val="0"/>
          <w:sz w:val="24"/>
          <w:szCs w:val="24"/>
        </w:rPr>
        <w:t>，硕士生导师26人，博士生导师</w:t>
      </w:r>
      <w:r w:rsidR="00282157">
        <w:rPr>
          <w:rFonts w:ascii="宋体" w:hAnsi="宋体" w:cs="宋体" w:hint="eastAsia"/>
          <w:color w:val="000000"/>
          <w:kern w:val="0"/>
          <w:sz w:val="24"/>
          <w:szCs w:val="24"/>
        </w:rPr>
        <w:t>12</w:t>
      </w:r>
      <w:r w:rsidRPr="00F00123">
        <w:rPr>
          <w:rFonts w:ascii="宋体" w:hAnsi="宋体" w:cs="宋体" w:hint="eastAsia"/>
          <w:color w:val="000000"/>
          <w:kern w:val="0"/>
          <w:sz w:val="24"/>
          <w:szCs w:val="24"/>
        </w:rPr>
        <w:t>人，其中包括“千人计划”国家特聘教授1人，泰山学者1人，教育部新世纪人才1人，泰山产业领军人才1人，齐鲁青年学者2人，泉城学者2人，青年学者未来计划2人；在教师中，近90%教师具有博士学位，60%以上具有一年以上海外经历。目前正在引进相当数量的有海外经历的师资和知名公司兼职特聘教授，以加强教学科研力量和与产业界的密切合作。</w:t>
      </w:r>
    </w:p>
    <w:p w:rsidR="00B21DD6" w:rsidRPr="00B21DD6" w:rsidRDefault="009653E6" w:rsidP="003A37B6">
      <w:pPr>
        <w:shd w:val="clear" w:color="auto" w:fill="FFFFFF"/>
        <w:spacing w:line="360" w:lineRule="auto"/>
        <w:ind w:firstLineChars="100" w:firstLine="240"/>
        <w:rPr>
          <w:rFonts w:cs="Calibri"/>
          <w:color w:val="000000"/>
          <w:kern w:val="0"/>
          <w:szCs w:val="21"/>
        </w:rPr>
      </w:pPr>
      <w:r w:rsidRPr="00C7199C">
        <w:rPr>
          <w:rFonts w:ascii="宋体" w:hAnsi="宋体" w:cs="宋体"/>
          <w:color w:val="000000"/>
          <w:kern w:val="0"/>
          <w:sz w:val="24"/>
          <w:szCs w:val="24"/>
        </w:rPr>
        <w:t>微电子学院拥有完备的科研平台。拥有</w:t>
      </w:r>
      <w:r w:rsidR="00F25357" w:rsidRPr="00C7199C">
        <w:rPr>
          <w:rFonts w:ascii="宋体" w:hAnsi="宋体" w:cs="宋体" w:hint="eastAsia"/>
          <w:color w:val="000000"/>
          <w:kern w:val="0"/>
          <w:sz w:val="24"/>
          <w:szCs w:val="24"/>
        </w:rPr>
        <w:t>1个国家级应用推广中心、1个</w:t>
      </w:r>
      <w:r w:rsidRPr="00C7199C">
        <w:rPr>
          <w:rFonts w:ascii="宋体" w:hAnsi="宋体" w:cs="宋体"/>
          <w:color w:val="000000"/>
          <w:kern w:val="0"/>
          <w:sz w:val="24"/>
          <w:szCs w:val="24"/>
        </w:rPr>
        <w:t>山东省</w:t>
      </w:r>
      <w:r w:rsidR="006539D2" w:rsidRPr="00C7199C">
        <w:rPr>
          <w:rFonts w:ascii="宋体" w:hAnsi="宋体" w:cs="宋体" w:hint="eastAsia"/>
          <w:color w:val="000000"/>
          <w:kern w:val="0"/>
          <w:sz w:val="24"/>
          <w:szCs w:val="24"/>
        </w:rPr>
        <w:t>高校</w:t>
      </w:r>
      <w:r w:rsidRPr="00C7199C">
        <w:rPr>
          <w:rFonts w:ascii="宋体" w:hAnsi="宋体" w:cs="宋体"/>
          <w:color w:val="000000"/>
          <w:kern w:val="0"/>
          <w:sz w:val="24"/>
          <w:szCs w:val="24"/>
        </w:rPr>
        <w:t>“微电子材料与器件”重点实验室和“山东大学集成电路设计中心”</w:t>
      </w:r>
      <w:r w:rsidR="00F25357" w:rsidRPr="00C7199C">
        <w:rPr>
          <w:rFonts w:ascii="宋体" w:hAnsi="宋体" w:cs="宋体" w:hint="eastAsia"/>
          <w:color w:val="000000"/>
          <w:kern w:val="0"/>
          <w:sz w:val="24"/>
          <w:szCs w:val="24"/>
        </w:rPr>
        <w:t>、 1个省级工程技术研究中心（筹建）、1个校级</w:t>
      </w:r>
      <w:proofErr w:type="gramStart"/>
      <w:r w:rsidR="00F25357" w:rsidRPr="00C7199C">
        <w:rPr>
          <w:rFonts w:ascii="宋体" w:hAnsi="宋体" w:cs="宋体" w:hint="eastAsia"/>
          <w:color w:val="000000"/>
          <w:kern w:val="0"/>
          <w:sz w:val="24"/>
          <w:szCs w:val="24"/>
        </w:rPr>
        <w:t>纳电子</w:t>
      </w:r>
      <w:proofErr w:type="gramEnd"/>
      <w:r w:rsidR="00F25357" w:rsidRPr="00C7199C">
        <w:rPr>
          <w:rFonts w:ascii="宋体" w:hAnsi="宋体" w:cs="宋体" w:hint="eastAsia"/>
          <w:color w:val="000000"/>
          <w:kern w:val="0"/>
          <w:sz w:val="24"/>
          <w:szCs w:val="24"/>
        </w:rPr>
        <w:t>工程研究中心、1个校企合作共建的山东省工程技术研究中心</w:t>
      </w:r>
      <w:r w:rsidRPr="00C7199C">
        <w:rPr>
          <w:rFonts w:ascii="宋体" w:hAnsi="宋体" w:cs="宋体"/>
          <w:color w:val="000000"/>
          <w:kern w:val="0"/>
          <w:sz w:val="24"/>
          <w:szCs w:val="24"/>
        </w:rPr>
        <w:t>等平台，该平台既可开展薄膜材料生长、纳米器件工艺加工和测试等科研工作，又可承担大规模专用集成电路芯片设计与可编程片上系统等研究工作，实验平台体系完备。已投资</w:t>
      </w:r>
      <w:r w:rsidR="006539D2" w:rsidRPr="00C7199C">
        <w:rPr>
          <w:rFonts w:ascii="宋体" w:hAnsi="宋体" w:cs="宋体" w:hint="eastAsia"/>
          <w:color w:val="000000"/>
          <w:kern w:val="0"/>
          <w:sz w:val="24"/>
          <w:szCs w:val="24"/>
        </w:rPr>
        <w:t>4000多</w:t>
      </w:r>
      <w:r w:rsidRPr="00C7199C">
        <w:rPr>
          <w:rFonts w:ascii="宋体" w:hAnsi="宋体" w:cs="宋体"/>
          <w:color w:val="000000"/>
          <w:kern w:val="0"/>
          <w:sz w:val="24"/>
          <w:szCs w:val="24"/>
        </w:rPr>
        <w:t>万建设完成的</w:t>
      </w:r>
      <w:proofErr w:type="gramStart"/>
      <w:r w:rsidRPr="00C7199C">
        <w:rPr>
          <w:rFonts w:ascii="宋体" w:hAnsi="宋体" w:cs="宋体"/>
          <w:color w:val="000000"/>
          <w:kern w:val="0"/>
          <w:sz w:val="24"/>
          <w:szCs w:val="24"/>
        </w:rPr>
        <w:t>纳电子</w:t>
      </w:r>
      <w:proofErr w:type="gramEnd"/>
      <w:r w:rsidRPr="00C7199C">
        <w:rPr>
          <w:rFonts w:ascii="宋体" w:hAnsi="宋体" w:cs="宋体"/>
          <w:color w:val="000000"/>
          <w:kern w:val="0"/>
          <w:sz w:val="24"/>
          <w:szCs w:val="24"/>
        </w:rPr>
        <w:t>研究中心，加工精度可达7nm,器件测试频率高达750 GHz(国内测试频率最高)</w:t>
      </w:r>
      <w:r w:rsidR="00B21DD6" w:rsidRPr="00C7199C">
        <w:rPr>
          <w:rFonts w:ascii="宋体" w:hAnsi="宋体" w:cs="宋体" w:hint="eastAsia"/>
          <w:color w:val="000000"/>
          <w:kern w:val="0"/>
          <w:sz w:val="24"/>
          <w:szCs w:val="24"/>
        </w:rPr>
        <w:t>。</w:t>
      </w:r>
      <w:proofErr w:type="gramStart"/>
      <w:r w:rsidRPr="00C7199C">
        <w:rPr>
          <w:rFonts w:ascii="宋体" w:hAnsi="宋体" w:cs="宋体"/>
          <w:color w:val="000000"/>
          <w:kern w:val="0"/>
          <w:sz w:val="24"/>
          <w:szCs w:val="24"/>
        </w:rPr>
        <w:t>微电子学院现</w:t>
      </w:r>
      <w:r w:rsidR="00B21DD6" w:rsidRPr="00C7199C">
        <w:rPr>
          <w:rFonts w:ascii="宋体" w:hAnsi="宋体" w:cs="宋体" w:hint="eastAsia"/>
          <w:color w:val="000000"/>
          <w:kern w:val="0"/>
          <w:sz w:val="24"/>
          <w:szCs w:val="24"/>
        </w:rPr>
        <w:t>拥有</w:t>
      </w:r>
      <w:proofErr w:type="gramEnd"/>
      <w:r w:rsidRPr="00C7199C">
        <w:rPr>
          <w:rFonts w:ascii="宋体" w:hAnsi="宋体" w:cs="宋体"/>
          <w:color w:val="000000"/>
          <w:kern w:val="0"/>
          <w:sz w:val="24"/>
          <w:szCs w:val="24"/>
        </w:rPr>
        <w:t>材</w:t>
      </w:r>
      <w:r w:rsidR="006539D2" w:rsidRPr="00C7199C">
        <w:rPr>
          <w:rFonts w:ascii="宋体" w:hAnsi="宋体" w:cs="宋体"/>
          <w:color w:val="000000"/>
          <w:kern w:val="0"/>
          <w:sz w:val="24"/>
          <w:szCs w:val="24"/>
        </w:rPr>
        <w:t>料生长、器件工艺加工、材料和器件以及半导体芯片性能测试设备</w:t>
      </w:r>
      <w:r w:rsidR="00B21DD6" w:rsidRPr="00C7199C">
        <w:rPr>
          <w:rFonts w:ascii="宋体" w:hAnsi="宋体" w:cs="宋体" w:hint="eastAsia"/>
          <w:color w:val="000000"/>
          <w:kern w:val="0"/>
          <w:sz w:val="24"/>
          <w:szCs w:val="24"/>
        </w:rPr>
        <w:t>等各种大型精密仪器30余台，</w:t>
      </w:r>
      <w:r w:rsidR="006539D2" w:rsidRPr="00C7199C">
        <w:rPr>
          <w:rFonts w:ascii="宋体" w:hAnsi="宋体" w:cs="宋体"/>
          <w:color w:val="000000"/>
          <w:kern w:val="0"/>
          <w:sz w:val="24"/>
          <w:szCs w:val="24"/>
        </w:rPr>
        <w:t>总值</w:t>
      </w:r>
      <w:r w:rsidR="006539D2" w:rsidRPr="00C7199C">
        <w:rPr>
          <w:rFonts w:ascii="宋体" w:hAnsi="宋体" w:cs="宋体" w:hint="eastAsia"/>
          <w:color w:val="000000"/>
          <w:kern w:val="0"/>
          <w:sz w:val="24"/>
          <w:szCs w:val="24"/>
        </w:rPr>
        <w:t>约</w:t>
      </w:r>
      <w:r w:rsidR="006539D2" w:rsidRPr="00C7199C">
        <w:rPr>
          <w:rFonts w:ascii="宋体" w:hAnsi="宋体" w:cs="宋体"/>
          <w:color w:val="000000"/>
          <w:kern w:val="0"/>
          <w:sz w:val="24"/>
          <w:szCs w:val="24"/>
        </w:rPr>
        <w:t>5</w:t>
      </w:r>
      <w:r w:rsidR="006539D2" w:rsidRPr="00C7199C">
        <w:rPr>
          <w:rFonts w:ascii="宋体" w:hAnsi="宋体" w:cs="宋体" w:hint="eastAsia"/>
          <w:color w:val="000000"/>
          <w:kern w:val="0"/>
          <w:sz w:val="24"/>
          <w:szCs w:val="24"/>
        </w:rPr>
        <w:t>5</w:t>
      </w:r>
      <w:r w:rsidRPr="00C7199C">
        <w:rPr>
          <w:rFonts w:ascii="宋体" w:hAnsi="宋体" w:cs="宋体"/>
          <w:color w:val="000000"/>
          <w:kern w:val="0"/>
          <w:sz w:val="24"/>
          <w:szCs w:val="24"/>
        </w:rPr>
        <w:t>00万元</w:t>
      </w:r>
      <w:r w:rsidR="00B21DD6" w:rsidRPr="00C7199C">
        <w:rPr>
          <w:rFonts w:ascii="宋体" w:hAnsi="宋体" w:cs="宋体" w:hint="eastAsia"/>
          <w:color w:val="000000"/>
          <w:kern w:val="0"/>
          <w:sz w:val="24"/>
          <w:szCs w:val="24"/>
        </w:rPr>
        <w:t>；教学实验室面积约2000平米，仪器设备近200台套，总价值近1000万元。学院二层设有近1000平米的图书馆，现有馆藏中外文图书10万余册，中外文期刊110余种。</w:t>
      </w:r>
      <w:r w:rsidRPr="00C7199C">
        <w:rPr>
          <w:rFonts w:ascii="宋体" w:hAnsi="宋体" w:cs="宋体"/>
          <w:color w:val="000000"/>
          <w:kern w:val="0"/>
          <w:sz w:val="24"/>
          <w:szCs w:val="24"/>
        </w:rPr>
        <w:t>在强有力的硬件条件支撑下，微电子学院科学研究已融入微电子前沿主流的研究方向，研究内容全面覆盖半导体材料、半导体器件、电路与系统设计、集成电路设计及数字信息处理与电子医疗等微电子领域的重要研究方向。</w:t>
      </w:r>
      <w:r w:rsidR="00B21DD6" w:rsidRPr="00C7199C">
        <w:rPr>
          <w:rFonts w:ascii="宋体" w:hAnsi="宋体" w:cs="宋体" w:hint="eastAsia"/>
          <w:color w:val="000000"/>
          <w:kern w:val="0"/>
          <w:sz w:val="24"/>
          <w:szCs w:val="24"/>
        </w:rPr>
        <w:t>目前学院主要的学科研究方向</w:t>
      </w:r>
      <w:r w:rsidR="00B21DD6">
        <w:rPr>
          <w:rFonts w:asciiTheme="minorEastAsia" w:eastAsiaTheme="minorEastAsia" w:hAnsiTheme="minorEastAsia" w:hint="eastAsia"/>
          <w:sz w:val="24"/>
          <w:szCs w:val="24"/>
        </w:rPr>
        <w:t>包括</w:t>
      </w:r>
      <w:r w:rsidR="00B21DD6" w:rsidRPr="00B21DD6">
        <w:rPr>
          <w:rFonts w:ascii="Times New Roman" w:hAnsi="Times New Roman"/>
          <w:color w:val="000000"/>
          <w:kern w:val="0"/>
          <w:sz w:val="14"/>
          <w:szCs w:val="14"/>
        </w:rPr>
        <w:t> </w:t>
      </w:r>
      <w:r w:rsidR="00B21DD6" w:rsidRPr="00B21DD6">
        <w:rPr>
          <w:rFonts w:ascii="宋体" w:hAnsi="宋体" w:cs="Calibri" w:hint="eastAsia"/>
          <w:b/>
          <w:bCs/>
          <w:color w:val="000000"/>
          <w:kern w:val="0"/>
          <w:szCs w:val="21"/>
        </w:rPr>
        <w:t>材料性能研究（</w:t>
      </w:r>
      <w:r w:rsidR="00B21DD6" w:rsidRPr="00B21DD6">
        <w:rPr>
          <w:rFonts w:ascii="宋体" w:hAnsi="宋体" w:cs="Calibri" w:hint="eastAsia"/>
          <w:color w:val="000000"/>
          <w:kern w:val="0"/>
          <w:szCs w:val="21"/>
        </w:rPr>
        <w:t>纳米材料、宽带隙材料、有机半导体材料等</w:t>
      </w:r>
      <w:r w:rsidR="00B21DD6" w:rsidRPr="00B21DD6">
        <w:rPr>
          <w:rFonts w:ascii="宋体" w:hAnsi="宋体" w:cs="Calibri" w:hint="eastAsia"/>
          <w:b/>
          <w:bCs/>
          <w:color w:val="000000"/>
          <w:kern w:val="0"/>
          <w:szCs w:val="21"/>
        </w:rPr>
        <w:t>）</w:t>
      </w:r>
      <w:r w:rsidR="00B21DD6">
        <w:rPr>
          <w:rFonts w:ascii="宋体" w:hAnsi="宋体" w:cs="Calibri" w:hint="eastAsia"/>
          <w:b/>
          <w:bCs/>
          <w:color w:val="000000"/>
          <w:kern w:val="0"/>
          <w:szCs w:val="21"/>
        </w:rPr>
        <w:t>、</w:t>
      </w:r>
      <w:r w:rsidR="00B21DD6" w:rsidRPr="00B21DD6">
        <w:rPr>
          <w:rFonts w:ascii="Times New Roman" w:hAnsi="Times New Roman"/>
          <w:color w:val="000000"/>
          <w:kern w:val="0"/>
          <w:sz w:val="14"/>
          <w:szCs w:val="14"/>
        </w:rPr>
        <w:t>  </w:t>
      </w:r>
      <w:r w:rsidR="00B21DD6" w:rsidRPr="00B21DD6">
        <w:rPr>
          <w:rFonts w:ascii="宋体" w:hAnsi="宋体" w:cs="Calibri" w:hint="eastAsia"/>
          <w:b/>
          <w:bCs/>
          <w:color w:val="000000"/>
          <w:kern w:val="0"/>
          <w:szCs w:val="21"/>
        </w:rPr>
        <w:t>高性能器件研究（</w:t>
      </w:r>
      <w:r w:rsidR="00B21DD6" w:rsidRPr="00B21DD6">
        <w:rPr>
          <w:rFonts w:ascii="宋体" w:hAnsi="宋体" w:cs="Calibri" w:hint="eastAsia"/>
          <w:color w:val="000000"/>
          <w:kern w:val="0"/>
          <w:szCs w:val="21"/>
        </w:rPr>
        <w:t>太赫兹器件、纳米电子器件、大功率器件、柔性与有机半导体器件等</w:t>
      </w:r>
      <w:r w:rsidR="00B21DD6" w:rsidRPr="00B21DD6">
        <w:rPr>
          <w:rFonts w:ascii="宋体" w:hAnsi="宋体" w:cs="Calibri" w:hint="eastAsia"/>
          <w:b/>
          <w:bCs/>
          <w:color w:val="000000"/>
          <w:kern w:val="0"/>
          <w:szCs w:val="21"/>
        </w:rPr>
        <w:t>）</w:t>
      </w:r>
      <w:r w:rsidR="00B21DD6">
        <w:rPr>
          <w:rFonts w:ascii="宋体" w:hAnsi="宋体" w:cs="Calibri" w:hint="eastAsia"/>
          <w:b/>
          <w:bCs/>
          <w:color w:val="000000"/>
          <w:kern w:val="0"/>
          <w:szCs w:val="21"/>
        </w:rPr>
        <w:t>、</w:t>
      </w:r>
      <w:r w:rsidR="00B21DD6" w:rsidRPr="00B21DD6">
        <w:rPr>
          <w:rFonts w:ascii="Times New Roman" w:hAnsi="Times New Roman"/>
          <w:color w:val="000000"/>
          <w:kern w:val="0"/>
          <w:sz w:val="14"/>
          <w:szCs w:val="14"/>
        </w:rPr>
        <w:t>  </w:t>
      </w:r>
      <w:r w:rsidR="00B21DD6" w:rsidRPr="00B21DD6">
        <w:rPr>
          <w:rFonts w:ascii="宋体" w:hAnsi="宋体" w:cs="Calibri" w:hint="eastAsia"/>
          <w:b/>
          <w:bCs/>
          <w:color w:val="000000"/>
          <w:kern w:val="0"/>
          <w:szCs w:val="21"/>
        </w:rPr>
        <w:t>集成电路芯片设计</w:t>
      </w:r>
      <w:r w:rsidR="00B21DD6" w:rsidRPr="00B21DD6">
        <w:rPr>
          <w:rFonts w:ascii="宋体" w:hAnsi="宋体" w:cs="Calibri" w:hint="eastAsia"/>
          <w:b/>
          <w:bCs/>
          <w:color w:val="000000"/>
          <w:kern w:val="0"/>
          <w:szCs w:val="21"/>
        </w:rPr>
        <w:lastRenderedPageBreak/>
        <w:t>与系统研究（</w:t>
      </w:r>
      <w:r w:rsidR="00B21DD6" w:rsidRPr="00B21DD6">
        <w:rPr>
          <w:rFonts w:ascii="宋体" w:hAnsi="宋体" w:cs="Calibri" w:hint="eastAsia"/>
          <w:color w:val="000000"/>
          <w:kern w:val="0"/>
          <w:szCs w:val="21"/>
        </w:rPr>
        <w:t>超大规模集成电路芯片设计、北斗射频芯片、</w:t>
      </w:r>
      <w:r w:rsidR="00B21DD6" w:rsidRPr="00B21DD6">
        <w:rPr>
          <w:rFonts w:cs="Calibri"/>
          <w:color w:val="000000"/>
          <w:kern w:val="0"/>
          <w:szCs w:val="21"/>
        </w:rPr>
        <w:t>FPGA</w:t>
      </w:r>
      <w:r w:rsidR="00B21DD6" w:rsidRPr="00B21DD6">
        <w:rPr>
          <w:rFonts w:ascii="宋体" w:hAnsi="宋体" w:cs="Calibri" w:hint="eastAsia"/>
          <w:color w:val="000000"/>
          <w:kern w:val="0"/>
          <w:szCs w:val="21"/>
        </w:rPr>
        <w:t>、嵌入式系统与智能测量等</w:t>
      </w:r>
      <w:r w:rsidR="00B21DD6" w:rsidRPr="00B21DD6">
        <w:rPr>
          <w:rFonts w:ascii="宋体" w:hAnsi="宋体" w:cs="Calibri" w:hint="eastAsia"/>
          <w:b/>
          <w:bCs/>
          <w:color w:val="000000"/>
          <w:kern w:val="0"/>
          <w:szCs w:val="21"/>
        </w:rPr>
        <w:t>）</w:t>
      </w:r>
      <w:r w:rsidR="00B21DD6">
        <w:rPr>
          <w:rFonts w:ascii="宋体" w:hAnsi="宋体" w:cs="Calibri" w:hint="eastAsia"/>
          <w:b/>
          <w:bCs/>
          <w:color w:val="000000"/>
          <w:kern w:val="0"/>
          <w:szCs w:val="21"/>
        </w:rPr>
        <w:t>、</w:t>
      </w:r>
      <w:r w:rsidR="00B21DD6" w:rsidRPr="00B21DD6">
        <w:rPr>
          <w:rFonts w:ascii="Times New Roman" w:hAnsi="Times New Roman"/>
          <w:color w:val="000000"/>
          <w:kern w:val="0"/>
          <w:sz w:val="14"/>
          <w:szCs w:val="14"/>
        </w:rPr>
        <w:t> </w:t>
      </w:r>
      <w:r w:rsidR="00B21DD6" w:rsidRPr="00B21DD6">
        <w:rPr>
          <w:rFonts w:ascii="宋体" w:hAnsi="宋体" w:cs="Calibri" w:hint="eastAsia"/>
          <w:b/>
          <w:bCs/>
          <w:color w:val="000000"/>
          <w:kern w:val="0"/>
          <w:szCs w:val="21"/>
        </w:rPr>
        <w:t>生物微电子</w:t>
      </w:r>
      <w:r w:rsidR="00B21DD6">
        <w:rPr>
          <w:rFonts w:ascii="宋体" w:hAnsi="宋体" w:cs="Calibri" w:hint="eastAsia"/>
          <w:b/>
          <w:bCs/>
          <w:color w:val="000000"/>
          <w:kern w:val="0"/>
          <w:szCs w:val="21"/>
        </w:rPr>
        <w:t>研究</w:t>
      </w:r>
      <w:r w:rsidR="00B21DD6" w:rsidRPr="00B21DD6">
        <w:rPr>
          <w:rFonts w:ascii="宋体" w:hAnsi="宋体" w:cs="Calibri" w:hint="eastAsia"/>
          <w:b/>
          <w:bCs/>
          <w:color w:val="000000"/>
          <w:kern w:val="0"/>
          <w:szCs w:val="21"/>
        </w:rPr>
        <w:t>（</w:t>
      </w:r>
      <w:r w:rsidR="00B21DD6" w:rsidRPr="00B21DD6">
        <w:rPr>
          <w:rFonts w:ascii="宋体" w:hAnsi="宋体" w:cs="Calibri" w:hint="eastAsia"/>
          <w:color w:val="000000"/>
          <w:kern w:val="0"/>
          <w:szCs w:val="21"/>
        </w:rPr>
        <w:t>智能感知与控制、传感器芯片；人机（脑机）智能交互、类</w:t>
      </w:r>
      <w:proofErr w:type="gramStart"/>
      <w:r w:rsidR="00B21DD6" w:rsidRPr="00B21DD6">
        <w:rPr>
          <w:rFonts w:ascii="宋体" w:hAnsi="宋体" w:cs="Calibri" w:hint="eastAsia"/>
          <w:color w:val="000000"/>
          <w:kern w:val="0"/>
          <w:szCs w:val="21"/>
        </w:rPr>
        <w:t>脑计算</w:t>
      </w:r>
      <w:proofErr w:type="gramEnd"/>
      <w:r w:rsidR="00B21DD6" w:rsidRPr="00B21DD6">
        <w:rPr>
          <w:rFonts w:ascii="宋体" w:hAnsi="宋体" w:cs="Calibri" w:hint="eastAsia"/>
          <w:color w:val="000000"/>
          <w:kern w:val="0"/>
          <w:szCs w:val="21"/>
        </w:rPr>
        <w:t>及类脑芯片等</w:t>
      </w:r>
      <w:r w:rsidR="00B21DD6" w:rsidRPr="00B21DD6">
        <w:rPr>
          <w:rFonts w:ascii="宋体" w:hAnsi="宋体" w:cs="Calibri" w:hint="eastAsia"/>
          <w:b/>
          <w:bCs/>
          <w:color w:val="000000"/>
          <w:kern w:val="0"/>
          <w:szCs w:val="21"/>
        </w:rPr>
        <w:t>）</w:t>
      </w:r>
      <w:r w:rsidR="00B21DD6" w:rsidRPr="00B21DD6">
        <w:rPr>
          <w:rFonts w:ascii="宋体" w:hAnsi="宋体" w:cs="Calibri" w:hint="eastAsia"/>
          <w:color w:val="000000"/>
          <w:kern w:val="0"/>
          <w:szCs w:val="21"/>
        </w:rPr>
        <w:t>等若干研究方向。</w:t>
      </w:r>
    </w:p>
    <w:p w:rsidR="00DF6FCD" w:rsidRPr="00035341" w:rsidRDefault="009653E6" w:rsidP="00035341">
      <w:pPr>
        <w:widowControl/>
        <w:spacing w:line="360" w:lineRule="auto"/>
        <w:ind w:firstLineChars="202" w:firstLine="485"/>
        <w:jc w:val="left"/>
        <w:rPr>
          <w:rFonts w:asciiTheme="minorEastAsia" w:eastAsiaTheme="minorEastAsia" w:hAnsiTheme="minorEastAsia"/>
          <w:bCs/>
          <w:sz w:val="24"/>
          <w:szCs w:val="24"/>
        </w:rPr>
      </w:pPr>
      <w:r w:rsidRPr="002542A5">
        <w:rPr>
          <w:rFonts w:asciiTheme="minorEastAsia" w:eastAsiaTheme="minorEastAsia" w:hAnsiTheme="minorEastAsia"/>
          <w:sz w:val="24"/>
          <w:szCs w:val="24"/>
        </w:rPr>
        <w:t>近年来，在微电子专业领域已</w:t>
      </w:r>
      <w:r w:rsidRPr="002542A5">
        <w:rPr>
          <w:rFonts w:asciiTheme="minorEastAsia" w:eastAsiaTheme="minorEastAsia" w:hAnsiTheme="minorEastAsia"/>
          <w:bCs/>
          <w:sz w:val="24"/>
          <w:szCs w:val="24"/>
        </w:rPr>
        <w:t>取得了一系列重要研究成果：基于石墨</w:t>
      </w:r>
      <w:proofErr w:type="gramStart"/>
      <w:r w:rsidRPr="002542A5">
        <w:rPr>
          <w:rFonts w:asciiTheme="minorEastAsia" w:eastAsiaTheme="minorEastAsia" w:hAnsiTheme="minorEastAsia"/>
          <w:bCs/>
          <w:sz w:val="24"/>
          <w:szCs w:val="24"/>
        </w:rPr>
        <w:t>烯</w:t>
      </w:r>
      <w:proofErr w:type="gramEnd"/>
      <w:r w:rsidRPr="002542A5">
        <w:rPr>
          <w:rFonts w:asciiTheme="minorEastAsia" w:eastAsiaTheme="minorEastAsia" w:hAnsiTheme="minorEastAsia"/>
          <w:bCs/>
          <w:sz w:val="24"/>
          <w:szCs w:val="24"/>
        </w:rPr>
        <w:t>研制出噪音极低的微波纳米探测器（发表在Nature  Commun.,7,11670）；实现了基于IGZO室温截止频率高达6.3GHz（据报道至今为止频率最高）的柔性高频二极管（发表在Nature Commun.,6, 7561）；</w:t>
      </w:r>
      <w:r w:rsidRPr="002542A5">
        <w:rPr>
          <w:rFonts w:asciiTheme="minorEastAsia" w:eastAsiaTheme="minorEastAsia" w:hAnsiTheme="minorEastAsia"/>
          <w:sz w:val="24"/>
          <w:szCs w:val="24"/>
        </w:rPr>
        <w:t>先后成功设计并流片了“北斗/GPS模拟射频接收芯片”、“室外大屏幕显示及驱动芯片”、“BPSK语音发送芯片”和“12bit SAR 模拟数字转换芯片”</w:t>
      </w:r>
      <w:r w:rsidR="00050B9B">
        <w:rPr>
          <w:rFonts w:asciiTheme="minorEastAsia" w:eastAsiaTheme="minorEastAsia" w:hAnsiTheme="minorEastAsia"/>
          <w:sz w:val="24"/>
          <w:szCs w:val="24"/>
        </w:rPr>
        <w:t>。</w:t>
      </w:r>
      <w:r w:rsidR="00050B9B">
        <w:rPr>
          <w:rFonts w:asciiTheme="minorEastAsia" w:eastAsiaTheme="minorEastAsia" w:hAnsiTheme="minorEastAsia" w:hint="eastAsia"/>
          <w:sz w:val="24"/>
          <w:szCs w:val="24"/>
        </w:rPr>
        <w:t>近些年</w:t>
      </w:r>
      <w:r w:rsidR="00567404">
        <w:rPr>
          <w:rFonts w:asciiTheme="minorEastAsia" w:eastAsiaTheme="minorEastAsia" w:hAnsiTheme="minorEastAsia"/>
          <w:sz w:val="24"/>
          <w:szCs w:val="24"/>
        </w:rPr>
        <w:t>，</w:t>
      </w:r>
      <w:r w:rsidRPr="002542A5">
        <w:rPr>
          <w:rFonts w:asciiTheme="minorEastAsia" w:eastAsiaTheme="minorEastAsia" w:hAnsiTheme="minorEastAsia"/>
          <w:sz w:val="24"/>
          <w:szCs w:val="24"/>
        </w:rPr>
        <w:t>微电子学院</w:t>
      </w:r>
      <w:r w:rsidRPr="002542A5">
        <w:rPr>
          <w:rFonts w:asciiTheme="minorEastAsia" w:eastAsiaTheme="minorEastAsia" w:hAnsiTheme="minorEastAsia"/>
          <w:kern w:val="0"/>
          <w:sz w:val="24"/>
          <w:szCs w:val="24"/>
        </w:rPr>
        <w:t>承担国家</w:t>
      </w:r>
      <w:r w:rsidR="00050B9B">
        <w:rPr>
          <w:rFonts w:asciiTheme="minorEastAsia" w:eastAsiaTheme="minorEastAsia" w:hAnsiTheme="minorEastAsia" w:hint="eastAsia"/>
          <w:kern w:val="0"/>
          <w:sz w:val="24"/>
          <w:szCs w:val="24"/>
        </w:rPr>
        <w:t>级、省部级及</w:t>
      </w:r>
      <w:r w:rsidRPr="002542A5">
        <w:rPr>
          <w:rFonts w:asciiTheme="minorEastAsia" w:eastAsiaTheme="minorEastAsia" w:hAnsiTheme="minorEastAsia"/>
          <w:kern w:val="0"/>
          <w:sz w:val="24"/>
          <w:szCs w:val="24"/>
        </w:rPr>
        <w:t>横向项目合计科研经费</w:t>
      </w:r>
      <w:r w:rsidR="00050B9B">
        <w:rPr>
          <w:rFonts w:asciiTheme="minorEastAsia" w:eastAsiaTheme="minorEastAsia" w:hAnsiTheme="minorEastAsia" w:hint="eastAsia"/>
          <w:kern w:val="0"/>
          <w:sz w:val="24"/>
          <w:szCs w:val="24"/>
        </w:rPr>
        <w:t>3</w:t>
      </w:r>
      <w:r w:rsidRPr="002542A5">
        <w:rPr>
          <w:rFonts w:asciiTheme="minorEastAsia" w:eastAsiaTheme="minorEastAsia" w:hAnsiTheme="minorEastAsia"/>
          <w:kern w:val="0"/>
          <w:sz w:val="24"/>
          <w:szCs w:val="24"/>
        </w:rPr>
        <w:t>000多万元。</w:t>
      </w:r>
    </w:p>
    <w:sectPr w:rsidR="00DF6FCD" w:rsidRPr="00035341" w:rsidSect="005A2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9C" w:rsidRDefault="0015759C" w:rsidP="00F6310A">
      <w:r>
        <w:separator/>
      </w:r>
    </w:p>
  </w:endnote>
  <w:endnote w:type="continuationSeparator" w:id="0">
    <w:p w:rsidR="0015759C" w:rsidRDefault="0015759C" w:rsidP="00F6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9C" w:rsidRDefault="0015759C" w:rsidP="00F6310A">
      <w:r>
        <w:separator/>
      </w:r>
    </w:p>
  </w:footnote>
  <w:footnote w:type="continuationSeparator" w:id="0">
    <w:p w:rsidR="0015759C" w:rsidRDefault="0015759C" w:rsidP="00F6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77"/>
    <w:rsid w:val="00035341"/>
    <w:rsid w:val="00050B9B"/>
    <w:rsid w:val="000669D8"/>
    <w:rsid w:val="000B3D6D"/>
    <w:rsid w:val="0015759C"/>
    <w:rsid w:val="001D122F"/>
    <w:rsid w:val="001F0CBC"/>
    <w:rsid w:val="00207991"/>
    <w:rsid w:val="00232B7D"/>
    <w:rsid w:val="00282157"/>
    <w:rsid w:val="00283A70"/>
    <w:rsid w:val="002B4C9E"/>
    <w:rsid w:val="003A37B6"/>
    <w:rsid w:val="004A4C0C"/>
    <w:rsid w:val="004B4B11"/>
    <w:rsid w:val="004C0799"/>
    <w:rsid w:val="004F428C"/>
    <w:rsid w:val="00567404"/>
    <w:rsid w:val="005A2AB4"/>
    <w:rsid w:val="005C7F53"/>
    <w:rsid w:val="006539D2"/>
    <w:rsid w:val="006756B3"/>
    <w:rsid w:val="006D5AFF"/>
    <w:rsid w:val="00706D1A"/>
    <w:rsid w:val="007B2091"/>
    <w:rsid w:val="007C397D"/>
    <w:rsid w:val="00870977"/>
    <w:rsid w:val="008F7465"/>
    <w:rsid w:val="009334D2"/>
    <w:rsid w:val="00952C53"/>
    <w:rsid w:val="009653E6"/>
    <w:rsid w:val="009D0AD6"/>
    <w:rsid w:val="00B21DD6"/>
    <w:rsid w:val="00B808D0"/>
    <w:rsid w:val="00BC5178"/>
    <w:rsid w:val="00C70E7F"/>
    <w:rsid w:val="00C7199C"/>
    <w:rsid w:val="00C94AEB"/>
    <w:rsid w:val="00C97DCA"/>
    <w:rsid w:val="00CC3443"/>
    <w:rsid w:val="00CE64D0"/>
    <w:rsid w:val="00D135F2"/>
    <w:rsid w:val="00D15E80"/>
    <w:rsid w:val="00DF6FCD"/>
    <w:rsid w:val="00E75DE0"/>
    <w:rsid w:val="00F00123"/>
    <w:rsid w:val="00F25357"/>
    <w:rsid w:val="00F63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1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10A"/>
    <w:rPr>
      <w:sz w:val="18"/>
      <w:szCs w:val="18"/>
    </w:rPr>
  </w:style>
  <w:style w:type="paragraph" w:styleId="a4">
    <w:name w:val="footer"/>
    <w:basedOn w:val="a"/>
    <w:link w:val="Char0"/>
    <w:uiPriority w:val="99"/>
    <w:unhideWhenUsed/>
    <w:rsid w:val="00F631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10A"/>
    <w:rPr>
      <w:sz w:val="18"/>
      <w:szCs w:val="18"/>
    </w:rPr>
  </w:style>
  <w:style w:type="paragraph" w:styleId="a5">
    <w:name w:val="List Paragraph"/>
    <w:basedOn w:val="a"/>
    <w:uiPriority w:val="34"/>
    <w:qFormat/>
    <w:rsid w:val="00F00123"/>
    <w:pPr>
      <w:ind w:firstLineChars="200" w:firstLine="420"/>
    </w:pPr>
  </w:style>
  <w:style w:type="character" w:customStyle="1" w:styleId="apple-converted-space">
    <w:name w:val="apple-converted-space"/>
    <w:basedOn w:val="a0"/>
    <w:rsid w:val="00B21DD6"/>
  </w:style>
  <w:style w:type="character" w:styleId="a6">
    <w:name w:val="Strong"/>
    <w:basedOn w:val="a0"/>
    <w:uiPriority w:val="22"/>
    <w:qFormat/>
    <w:rsid w:val="00B21D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1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10A"/>
    <w:rPr>
      <w:sz w:val="18"/>
      <w:szCs w:val="18"/>
    </w:rPr>
  </w:style>
  <w:style w:type="paragraph" w:styleId="a4">
    <w:name w:val="footer"/>
    <w:basedOn w:val="a"/>
    <w:link w:val="Char0"/>
    <w:uiPriority w:val="99"/>
    <w:unhideWhenUsed/>
    <w:rsid w:val="00F631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10A"/>
    <w:rPr>
      <w:sz w:val="18"/>
      <w:szCs w:val="18"/>
    </w:rPr>
  </w:style>
  <w:style w:type="paragraph" w:styleId="a5">
    <w:name w:val="List Paragraph"/>
    <w:basedOn w:val="a"/>
    <w:uiPriority w:val="34"/>
    <w:qFormat/>
    <w:rsid w:val="00F00123"/>
    <w:pPr>
      <w:ind w:firstLineChars="200" w:firstLine="420"/>
    </w:pPr>
  </w:style>
  <w:style w:type="character" w:customStyle="1" w:styleId="apple-converted-space">
    <w:name w:val="apple-converted-space"/>
    <w:basedOn w:val="a0"/>
    <w:rsid w:val="00B21DD6"/>
  </w:style>
  <w:style w:type="character" w:styleId="a6">
    <w:name w:val="Strong"/>
    <w:basedOn w:val="a0"/>
    <w:uiPriority w:val="22"/>
    <w:qFormat/>
    <w:rsid w:val="00B21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495F-704E-4555-8277-BCAFC623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微软用户</cp:lastModifiedBy>
  <cp:revision>2</cp:revision>
  <dcterms:created xsi:type="dcterms:W3CDTF">2018-07-05T03:37:00Z</dcterms:created>
  <dcterms:modified xsi:type="dcterms:W3CDTF">2018-07-05T03:37:00Z</dcterms:modified>
</cp:coreProperties>
</file>