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3F" w:rsidRPr="000E2092" w:rsidRDefault="00DF78C6" w:rsidP="0034525F">
      <w:pPr>
        <w:jc w:val="center"/>
        <w:rPr>
          <w:rFonts w:ascii="黑体" w:eastAsia="黑体" w:hAnsi="Calibri" w:cs="Times New Roman"/>
          <w:color w:val="000000"/>
          <w:sz w:val="32"/>
          <w:szCs w:val="32"/>
        </w:rPr>
      </w:pPr>
      <w:r w:rsidRPr="000E2092">
        <w:rPr>
          <w:rFonts w:ascii="黑体" w:eastAsia="黑体" w:hAnsi="Calibri" w:cs="Times New Roman" w:hint="eastAsia"/>
          <w:color w:val="000000"/>
          <w:sz w:val="32"/>
          <w:szCs w:val="32"/>
        </w:rPr>
        <w:t>841</w:t>
      </w:r>
      <w:r w:rsidR="00A6559D">
        <w:rPr>
          <w:rFonts w:ascii="黑体" w:eastAsia="黑体" w:hAnsi="Calibri" w:cs="Times New Roman" w:hint="eastAsia"/>
          <w:color w:val="000000"/>
          <w:sz w:val="32"/>
          <w:szCs w:val="32"/>
        </w:rPr>
        <w:t>-</w:t>
      </w:r>
      <w:r w:rsidR="006F3AE8" w:rsidRPr="000E2092">
        <w:rPr>
          <w:rFonts w:ascii="黑体" w:eastAsia="黑体" w:hAnsi="Calibri" w:cs="Times New Roman" w:hint="eastAsia"/>
          <w:color w:val="000000"/>
          <w:sz w:val="32"/>
          <w:szCs w:val="32"/>
        </w:rPr>
        <w:t>计算机网络基础</w:t>
      </w:r>
      <w:r w:rsidR="00394240" w:rsidRPr="000E2092">
        <w:rPr>
          <w:rFonts w:ascii="黑体" w:eastAsia="黑体" w:hAnsi="Calibri" w:cs="Times New Roman" w:hint="eastAsia"/>
          <w:color w:val="000000"/>
          <w:sz w:val="32"/>
          <w:szCs w:val="32"/>
        </w:rPr>
        <w:t>考试大纲</w:t>
      </w:r>
    </w:p>
    <w:p w:rsidR="00394240" w:rsidRPr="00DF78C6" w:rsidRDefault="00394240" w:rsidP="000B5D98">
      <w:pPr>
        <w:jc w:val="center"/>
      </w:pPr>
    </w:p>
    <w:p w:rsidR="00F47239" w:rsidRPr="00F47239" w:rsidRDefault="00F47239">
      <w:pPr>
        <w:rPr>
          <w:b/>
        </w:rPr>
      </w:pPr>
      <w:r w:rsidRPr="00F47239">
        <w:rPr>
          <w:rFonts w:hint="eastAsia"/>
          <w:b/>
        </w:rPr>
        <w:t>课程基本要求：</w:t>
      </w:r>
    </w:p>
    <w:p w:rsidR="006F3AE8" w:rsidRDefault="00F47239" w:rsidP="006F3AE8">
      <w:pPr>
        <w:rPr>
          <w:color w:val="000000"/>
          <w:szCs w:val="21"/>
        </w:rPr>
      </w:pPr>
      <w:r>
        <w:tab/>
      </w:r>
      <w:r w:rsidR="006F3AE8">
        <w:rPr>
          <w:rFonts w:hint="eastAsia"/>
        </w:rPr>
        <w:t>计算机网络</w:t>
      </w:r>
      <w:r w:rsidR="00D81684">
        <w:t>是计算机通信的基础</w:t>
      </w:r>
      <w:r w:rsidR="00D81684">
        <w:rPr>
          <w:rFonts w:hint="eastAsia"/>
        </w:rPr>
        <w:t>，</w:t>
      </w:r>
      <w:r w:rsidR="00D81684">
        <w:t>也是密码学发挥作用的主要平台</w:t>
      </w:r>
      <w:r w:rsidR="00D81684">
        <w:rPr>
          <w:rFonts w:hint="eastAsia"/>
        </w:rPr>
        <w:t>之一。学生需要</w:t>
      </w:r>
      <w:r w:rsidR="006F3AE8">
        <w:rPr>
          <w:rFonts w:hint="eastAsia"/>
          <w:color w:val="000000"/>
          <w:szCs w:val="21"/>
        </w:rPr>
        <w:t>掌握计算机网络的基本概念、基本原理和基本方法，</w:t>
      </w:r>
      <w:r w:rsidR="00D81684">
        <w:rPr>
          <w:rFonts w:hint="eastAsia"/>
        </w:rPr>
        <w:t>比较深入</w:t>
      </w:r>
      <w:r w:rsidR="006F3AE8">
        <w:rPr>
          <w:rFonts w:hint="eastAsia"/>
        </w:rPr>
        <w:t>的</w:t>
      </w:r>
      <w:r w:rsidR="006F3AE8">
        <w:rPr>
          <w:rFonts w:hint="eastAsia"/>
          <w:color w:val="000000"/>
          <w:szCs w:val="21"/>
        </w:rPr>
        <w:t>掌握计算机网络的体系结构和以</w:t>
      </w:r>
      <w:r w:rsidR="00D81684">
        <w:rPr>
          <w:rFonts w:hint="eastAsia"/>
        </w:rPr>
        <w:t>TCP</w:t>
      </w:r>
      <w:r w:rsidR="00D81684">
        <w:t>/IP</w:t>
      </w:r>
      <w:r w:rsidR="00D81684">
        <w:t>协议</w:t>
      </w:r>
      <w:r w:rsidR="006F3AE8">
        <w:rPr>
          <w:rFonts w:hint="eastAsia"/>
        </w:rPr>
        <w:t>为代表的</w:t>
      </w:r>
      <w:r w:rsidR="006F3AE8">
        <w:rPr>
          <w:rFonts w:hint="eastAsia"/>
          <w:color w:val="000000"/>
          <w:szCs w:val="21"/>
        </w:rPr>
        <w:t>典型网络的组成、</w:t>
      </w:r>
      <w:r w:rsidR="00D81684">
        <w:t>结构</w:t>
      </w:r>
      <w:r w:rsidR="006F3AE8">
        <w:rPr>
          <w:rFonts w:hint="eastAsia"/>
        </w:rPr>
        <w:t>特点以及工作原理</w:t>
      </w:r>
      <w:r w:rsidR="00D81684">
        <w:rPr>
          <w:rFonts w:hint="eastAsia"/>
        </w:rPr>
        <w:t>，</w:t>
      </w:r>
      <w:r w:rsidR="006F3AE8">
        <w:rPr>
          <w:rFonts w:hint="eastAsia"/>
        </w:rPr>
        <w:t>并对</w:t>
      </w:r>
      <w:r w:rsidR="006F3AE8">
        <w:rPr>
          <w:rFonts w:hint="eastAsia"/>
        </w:rPr>
        <w:t>TCP/IP</w:t>
      </w:r>
      <w:r w:rsidR="006F3AE8">
        <w:rPr>
          <w:rFonts w:hint="eastAsia"/>
        </w:rPr>
        <w:t>协议在现实网络中的实际应用有所了解。</w:t>
      </w:r>
    </w:p>
    <w:p w:rsidR="00D81684" w:rsidRPr="00D81684" w:rsidRDefault="00D81684"/>
    <w:p w:rsidR="006251B3" w:rsidRDefault="006251B3" w:rsidP="006251B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概述</w:t>
      </w:r>
    </w:p>
    <w:p w:rsidR="00CF3844" w:rsidRDefault="00CF3844" w:rsidP="00CF384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因特网</w:t>
      </w:r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Internet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的基本概念</w:t>
      </w:r>
    </w:p>
    <w:p w:rsidR="006251B3" w:rsidRDefault="006251B3" w:rsidP="006251B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TCP/</w:t>
      </w:r>
      <w:r>
        <w:t>IP</w:t>
      </w:r>
      <w:r>
        <w:rPr>
          <w:rFonts w:hint="eastAsia"/>
        </w:rPr>
        <w:t>协议族的</w:t>
      </w:r>
      <w:r w:rsidR="00A56A6B">
        <w:rPr>
          <w:rFonts w:hint="eastAsia"/>
        </w:rPr>
        <w:t>概念、</w:t>
      </w:r>
      <w:r>
        <w:rPr>
          <w:rFonts w:hint="eastAsia"/>
        </w:rPr>
        <w:t>分层和功能</w:t>
      </w:r>
    </w:p>
    <w:p w:rsidR="006251B3" w:rsidRDefault="00F47239" w:rsidP="006251B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IP</w:t>
      </w:r>
      <w:r w:rsidR="006251B3">
        <w:rPr>
          <w:rFonts w:hint="eastAsia"/>
        </w:rPr>
        <w:t>地址的分类</w:t>
      </w:r>
      <w:r>
        <w:rPr>
          <w:rFonts w:hint="eastAsia"/>
        </w:rPr>
        <w:t>和特殊</w:t>
      </w:r>
      <w:r>
        <w:rPr>
          <w:rFonts w:hint="eastAsia"/>
        </w:rPr>
        <w:t>IP</w:t>
      </w:r>
      <w:r>
        <w:rPr>
          <w:rFonts w:hint="eastAsia"/>
        </w:rPr>
        <w:t>地址</w:t>
      </w:r>
    </w:p>
    <w:p w:rsidR="00CF3844" w:rsidRDefault="00CF3844" w:rsidP="006251B3">
      <w:pPr>
        <w:pStyle w:val="a3"/>
        <w:numPr>
          <w:ilvl w:val="0"/>
          <w:numId w:val="3"/>
        </w:numPr>
        <w:ind w:firstLineChars="0"/>
      </w:pPr>
      <w:r>
        <w:t>常用</w:t>
      </w:r>
      <w:r>
        <w:rPr>
          <w:rFonts w:hint="eastAsia"/>
        </w:rPr>
        <w:t>的</w:t>
      </w:r>
      <w:r>
        <w:t>知名端口号</w:t>
      </w:r>
      <w:r>
        <w:rPr>
          <w:rFonts w:hint="eastAsia"/>
        </w:rPr>
        <w:t xml:space="preserve"> </w:t>
      </w:r>
    </w:p>
    <w:p w:rsidR="006F3AE8" w:rsidRDefault="006F3AE8" w:rsidP="001B75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物理层</w:t>
      </w:r>
    </w:p>
    <w:p w:rsidR="008E3C41" w:rsidRDefault="008E3C41" w:rsidP="001B75F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物理层的作用</w:t>
      </w:r>
    </w:p>
    <w:p w:rsidR="006F3AE8" w:rsidRDefault="006F3AE8" w:rsidP="001B75F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信道</w:t>
      </w:r>
      <w:r w:rsidR="001B75FD">
        <w:rPr>
          <w:rFonts w:hint="eastAsia"/>
        </w:rPr>
        <w:t>、信号、宽带、码元、波特、速率等基本概念</w:t>
      </w:r>
    </w:p>
    <w:p w:rsidR="001B75FD" w:rsidRDefault="001B75FD" w:rsidP="001B75FD">
      <w:pPr>
        <w:pStyle w:val="a3"/>
        <w:numPr>
          <w:ilvl w:val="0"/>
          <w:numId w:val="8"/>
        </w:numPr>
        <w:ind w:firstLineChars="0"/>
      </w:pPr>
      <w:r w:rsidRPr="001B75FD">
        <w:rPr>
          <w:rFonts w:hint="eastAsia"/>
        </w:rPr>
        <w:t>奈奎斯特定理与香农定理</w:t>
      </w:r>
      <w:r>
        <w:rPr>
          <w:rFonts w:hint="eastAsia"/>
        </w:rPr>
        <w:t>、</w:t>
      </w:r>
      <w:r w:rsidRPr="001B75FD">
        <w:rPr>
          <w:rFonts w:hint="eastAsia"/>
        </w:rPr>
        <w:t>编码与调制、电路交换、报文交换与分组交换、数据报、虚电路</w:t>
      </w:r>
      <w:r w:rsidR="008E3C41">
        <w:rPr>
          <w:rFonts w:hint="eastAsia"/>
        </w:rPr>
        <w:t>等</w:t>
      </w:r>
    </w:p>
    <w:p w:rsidR="001B75FD" w:rsidRDefault="001B75FD" w:rsidP="001B75FD">
      <w:pPr>
        <w:pStyle w:val="a3"/>
        <w:numPr>
          <w:ilvl w:val="0"/>
          <w:numId w:val="8"/>
        </w:numPr>
        <w:ind w:firstLineChars="0"/>
      </w:pPr>
      <w:r w:rsidRPr="001B75FD">
        <w:rPr>
          <w:rFonts w:hint="eastAsia"/>
        </w:rPr>
        <w:t>双绞线、同轴电缆、光纤与无线传输介质等</w:t>
      </w:r>
    </w:p>
    <w:p w:rsidR="006F3AE8" w:rsidRPr="001B75FD" w:rsidRDefault="001B75FD" w:rsidP="0073618E">
      <w:pPr>
        <w:pStyle w:val="a3"/>
        <w:numPr>
          <w:ilvl w:val="0"/>
          <w:numId w:val="8"/>
        </w:numPr>
        <w:ind w:firstLineChars="0"/>
      </w:pPr>
      <w:r w:rsidRPr="001B75FD">
        <w:rPr>
          <w:rFonts w:hint="eastAsia"/>
        </w:rPr>
        <w:t>物理层接口的特性</w:t>
      </w:r>
    </w:p>
    <w:p w:rsidR="006251B3" w:rsidRDefault="006251B3" w:rsidP="001B75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链路层</w:t>
      </w:r>
      <w:r>
        <w:rPr>
          <w:rFonts w:hint="eastAsia"/>
        </w:rPr>
        <w:t xml:space="preserve"> </w:t>
      </w:r>
    </w:p>
    <w:p w:rsidR="008E3C41" w:rsidRDefault="008E3C41" w:rsidP="001B75FD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链路层的作用</w:t>
      </w:r>
    </w:p>
    <w:p w:rsidR="001B75FD" w:rsidRDefault="001B75FD" w:rsidP="001B75FD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组帧的概念、差错控制、流量控制与可靠传输机制</w:t>
      </w:r>
      <w:r w:rsidR="008E3C41">
        <w:rPr>
          <w:rFonts w:hint="eastAsia"/>
        </w:rPr>
        <w:t>、</w:t>
      </w:r>
      <w:r w:rsidRPr="001B75FD">
        <w:rPr>
          <w:rFonts w:hint="eastAsia"/>
        </w:rPr>
        <w:t>介质访问控制</w:t>
      </w:r>
      <w:r w:rsidR="008E3C41">
        <w:rPr>
          <w:rFonts w:hint="eastAsia"/>
        </w:rPr>
        <w:t>等</w:t>
      </w:r>
    </w:p>
    <w:p w:rsidR="00D81684" w:rsidRDefault="00D81684" w:rsidP="00D81684">
      <w:pPr>
        <w:pStyle w:val="a3"/>
        <w:numPr>
          <w:ilvl w:val="0"/>
          <w:numId w:val="4"/>
        </w:numPr>
        <w:ind w:firstLineChars="0" w:hanging="423"/>
      </w:pPr>
      <w:r>
        <w:t>以太网和</w:t>
      </w:r>
      <w:r>
        <w:t>IEEE802</w:t>
      </w:r>
      <w:r w:rsidR="00CF3844">
        <w:rPr>
          <w:rFonts w:hint="eastAsia"/>
        </w:rPr>
        <w:t>分装、</w:t>
      </w:r>
      <w:r w:rsidR="00CF3844">
        <w:rPr>
          <w:rFonts w:hint="eastAsia"/>
        </w:rPr>
        <w:t>MAC</w:t>
      </w:r>
      <w:r w:rsidR="00CF3844">
        <w:rPr>
          <w:rFonts w:hint="eastAsia"/>
        </w:rPr>
        <w:t>地址</w:t>
      </w:r>
    </w:p>
    <w:p w:rsidR="006251B3" w:rsidRDefault="006251B3" w:rsidP="00D81684">
      <w:pPr>
        <w:pStyle w:val="a3"/>
        <w:numPr>
          <w:ilvl w:val="0"/>
          <w:numId w:val="4"/>
        </w:numPr>
        <w:ind w:firstLineChars="0" w:hanging="423"/>
      </w:pPr>
      <w:r>
        <w:rPr>
          <w:rFonts w:hint="eastAsia"/>
        </w:rPr>
        <w:t>SLIP</w:t>
      </w:r>
      <w:r>
        <w:t>协议封装格式</w:t>
      </w:r>
    </w:p>
    <w:p w:rsidR="006251B3" w:rsidRDefault="006251B3" w:rsidP="00D81684">
      <w:pPr>
        <w:pStyle w:val="a3"/>
        <w:numPr>
          <w:ilvl w:val="0"/>
          <w:numId w:val="4"/>
        </w:numPr>
        <w:ind w:firstLineChars="0" w:hanging="423"/>
      </w:pPr>
      <w:r>
        <w:t>环回接口的概念和作用</w:t>
      </w:r>
    </w:p>
    <w:p w:rsidR="006251B3" w:rsidRDefault="006251B3" w:rsidP="00D81684">
      <w:pPr>
        <w:pStyle w:val="a3"/>
        <w:numPr>
          <w:ilvl w:val="0"/>
          <w:numId w:val="4"/>
        </w:numPr>
        <w:ind w:firstLineChars="0" w:hanging="423"/>
      </w:pPr>
      <w:r>
        <w:t>最大传输单元</w:t>
      </w:r>
      <w:r>
        <w:t>MTU</w:t>
      </w:r>
      <w:r>
        <w:t>的概念</w:t>
      </w:r>
    </w:p>
    <w:p w:rsidR="006251B3" w:rsidRDefault="006251B3" w:rsidP="006251B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网络层</w:t>
      </w:r>
    </w:p>
    <w:p w:rsidR="008E3C41" w:rsidRDefault="008E3C41" w:rsidP="006251B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网络层的作用</w:t>
      </w:r>
    </w:p>
    <w:p w:rsidR="001B75FD" w:rsidRDefault="001B75FD" w:rsidP="006251B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路由及常用的路由算法</w:t>
      </w:r>
      <w:r w:rsidR="008E3C41">
        <w:rPr>
          <w:rFonts w:hint="eastAsia"/>
        </w:rPr>
        <w:t>等</w:t>
      </w:r>
    </w:p>
    <w:p w:rsidR="00734F69" w:rsidRDefault="00734F69" w:rsidP="006251B3">
      <w:pPr>
        <w:pStyle w:val="a3"/>
        <w:numPr>
          <w:ilvl w:val="0"/>
          <w:numId w:val="5"/>
        </w:numPr>
        <w:ind w:firstLineChars="0"/>
      </w:pPr>
      <w:r>
        <w:t>IP</w:t>
      </w:r>
      <w:r>
        <w:t>协议首部格式</w:t>
      </w:r>
      <w:r w:rsidR="00CF3844">
        <w:t>和每字段的具体意义</w:t>
      </w:r>
    </w:p>
    <w:p w:rsidR="00734F69" w:rsidRDefault="00734F69" w:rsidP="006251B3">
      <w:pPr>
        <w:pStyle w:val="a3"/>
        <w:numPr>
          <w:ilvl w:val="0"/>
          <w:numId w:val="5"/>
        </w:numPr>
        <w:ind w:firstLineChars="0"/>
      </w:pPr>
      <w:r>
        <w:t>子网寻址和子网掩码的概念及应用</w:t>
      </w:r>
    </w:p>
    <w:p w:rsidR="00734F69" w:rsidRDefault="00734F69" w:rsidP="006251B3">
      <w:pPr>
        <w:pStyle w:val="a3"/>
        <w:numPr>
          <w:ilvl w:val="0"/>
          <w:numId w:val="5"/>
        </w:numPr>
        <w:ind w:firstLineChars="0"/>
      </w:pPr>
      <w:r>
        <w:t>ARP</w:t>
      </w:r>
      <w:r>
        <w:t>分组格式</w:t>
      </w:r>
      <w:r>
        <w:rPr>
          <w:rFonts w:hint="eastAsia"/>
        </w:rPr>
        <w:t>、</w:t>
      </w:r>
      <w:r>
        <w:t>高速缓存和代理</w:t>
      </w:r>
    </w:p>
    <w:p w:rsidR="00734F69" w:rsidRDefault="00734F69" w:rsidP="00734F69">
      <w:pPr>
        <w:pStyle w:val="a3"/>
        <w:numPr>
          <w:ilvl w:val="0"/>
          <w:numId w:val="5"/>
        </w:numPr>
        <w:ind w:firstLineChars="0"/>
      </w:pPr>
      <w:r>
        <w:t>RARP</w:t>
      </w:r>
      <w:r>
        <w:t>的分组格式</w:t>
      </w:r>
    </w:p>
    <w:p w:rsidR="00734F69" w:rsidRDefault="00734F69" w:rsidP="006251B3">
      <w:pPr>
        <w:pStyle w:val="a3"/>
        <w:numPr>
          <w:ilvl w:val="0"/>
          <w:numId w:val="5"/>
        </w:numPr>
        <w:ind w:firstLineChars="0"/>
      </w:pPr>
      <w:r>
        <w:t>ICMP</w:t>
      </w:r>
      <w:r>
        <w:t>报文的分组格式和类型</w:t>
      </w:r>
    </w:p>
    <w:p w:rsidR="00734F69" w:rsidRDefault="00734F69" w:rsidP="006251B3">
      <w:pPr>
        <w:pStyle w:val="a3"/>
        <w:numPr>
          <w:ilvl w:val="0"/>
          <w:numId w:val="5"/>
        </w:numPr>
        <w:ind w:firstLineChars="0"/>
      </w:pPr>
      <w:r>
        <w:t>Ping</w:t>
      </w:r>
      <w:r>
        <w:t>和</w:t>
      </w:r>
      <w:r>
        <w:t>Traceroute</w:t>
      </w:r>
      <w:r>
        <w:t>的基本原理</w:t>
      </w:r>
    </w:p>
    <w:p w:rsidR="00107A94" w:rsidRDefault="00734F69" w:rsidP="00734F69">
      <w:pPr>
        <w:pStyle w:val="a3"/>
        <w:numPr>
          <w:ilvl w:val="0"/>
          <w:numId w:val="5"/>
        </w:numPr>
        <w:ind w:firstLineChars="0"/>
      </w:pPr>
      <w:r>
        <w:t>IP</w:t>
      </w:r>
      <w:r>
        <w:t>选路</w:t>
      </w:r>
      <w:r w:rsidR="00CF3844">
        <w:t>的基本原理和路由表的格式与工作原理</w:t>
      </w:r>
    </w:p>
    <w:p w:rsidR="00F47239" w:rsidRDefault="00F47239" w:rsidP="00F4723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IP</w:t>
      </w:r>
      <w:r>
        <w:rPr>
          <w:rFonts w:hint="eastAsia"/>
        </w:rPr>
        <w:t>分片的概念</w:t>
      </w:r>
      <w:r w:rsidR="00CF3844">
        <w:rPr>
          <w:rFonts w:hint="eastAsia"/>
        </w:rPr>
        <w:t>及相应字段的参数设置</w:t>
      </w:r>
    </w:p>
    <w:p w:rsidR="00107A94" w:rsidRDefault="00107A94" w:rsidP="00107A94">
      <w:pPr>
        <w:pStyle w:val="a3"/>
        <w:numPr>
          <w:ilvl w:val="0"/>
          <w:numId w:val="1"/>
        </w:numPr>
        <w:ind w:firstLineChars="0"/>
      </w:pPr>
      <w:r>
        <w:t>传输层</w:t>
      </w:r>
    </w:p>
    <w:p w:rsidR="008E3C41" w:rsidRDefault="008E3C41" w:rsidP="00107A9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传输层的作用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UDP</w:t>
      </w:r>
      <w:r w:rsidR="00CF3844">
        <w:t>的首部格式和每字段的具体意义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多播和广播的概念及应用</w:t>
      </w:r>
      <w:r w:rsidR="00CF3844">
        <w:rPr>
          <w:rFonts w:hint="eastAsia"/>
        </w:rPr>
        <w:t>，</w:t>
      </w:r>
      <w:r w:rsidR="00CF3844">
        <w:t>多播地址的转换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IGMP</w:t>
      </w:r>
      <w:r>
        <w:t>的分组格式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lastRenderedPageBreak/>
        <w:t>TCP</w:t>
      </w:r>
      <w:r w:rsidR="00CF3844">
        <w:t>的首部格式</w:t>
      </w:r>
      <w:r w:rsidR="00CF3844">
        <w:rPr>
          <w:rFonts w:hint="eastAsia"/>
        </w:rPr>
        <w:t>和每字段的具体意义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TCP</w:t>
      </w:r>
      <w:r w:rsidR="00330B2F">
        <w:t>状态变迁图</w:t>
      </w:r>
    </w:p>
    <w:p w:rsidR="00330B2F" w:rsidRDefault="00330B2F" w:rsidP="00107A94">
      <w:pPr>
        <w:pStyle w:val="a3"/>
        <w:numPr>
          <w:ilvl w:val="0"/>
          <w:numId w:val="6"/>
        </w:numPr>
        <w:ind w:firstLineChars="0"/>
      </w:pPr>
      <w:r>
        <w:t>TCP</w:t>
      </w:r>
      <w:r>
        <w:t>的三次握手</w:t>
      </w:r>
      <w:r>
        <w:rPr>
          <w:rFonts w:hint="eastAsia"/>
        </w:rPr>
        <w:t>和四次终止的过程</w:t>
      </w:r>
    </w:p>
    <w:p w:rsidR="00330B2F" w:rsidRDefault="00330B2F" w:rsidP="00107A94">
      <w:pPr>
        <w:pStyle w:val="a3"/>
        <w:numPr>
          <w:ilvl w:val="0"/>
          <w:numId w:val="6"/>
        </w:numPr>
        <w:ind w:firstLineChars="0"/>
      </w:pPr>
      <w:r>
        <w:t>TCP</w:t>
      </w:r>
      <w:r>
        <w:t>连接建立时超时策略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TCP</w:t>
      </w:r>
      <w:r w:rsidR="00330B2F">
        <w:t>最大报文长度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TCP</w:t>
      </w:r>
      <w:r w:rsidR="00330B2F">
        <w:t>的拥塞窗口机制</w:t>
      </w:r>
    </w:p>
    <w:p w:rsidR="00107A94" w:rsidRDefault="00107A94" w:rsidP="00107A94">
      <w:pPr>
        <w:pStyle w:val="a3"/>
        <w:numPr>
          <w:ilvl w:val="0"/>
          <w:numId w:val="6"/>
        </w:numPr>
        <w:ind w:firstLineChars="0"/>
      </w:pPr>
      <w:r>
        <w:t>TCP</w:t>
      </w:r>
      <w:r>
        <w:t>的</w:t>
      </w:r>
      <w:r w:rsidR="00330B2F">
        <w:t>连接建立后的</w:t>
      </w:r>
      <w:r>
        <w:t>超时与重传</w:t>
      </w:r>
      <w:r w:rsidR="00330B2F">
        <w:t>机制</w:t>
      </w:r>
    </w:p>
    <w:p w:rsidR="006251B3" w:rsidRDefault="00330B2F" w:rsidP="00330B2F">
      <w:pPr>
        <w:pStyle w:val="a3"/>
        <w:numPr>
          <w:ilvl w:val="0"/>
          <w:numId w:val="6"/>
        </w:numPr>
        <w:ind w:firstLineChars="0"/>
      </w:pPr>
      <w:r>
        <w:t>TCP</w:t>
      </w:r>
      <w:r>
        <w:t>的定时器机制</w:t>
      </w:r>
      <w:r w:rsidR="006251B3">
        <w:rPr>
          <w:rFonts w:hint="eastAsia"/>
        </w:rPr>
        <w:t xml:space="preserve">                                                                                                                                                     </w:t>
      </w:r>
    </w:p>
    <w:p w:rsidR="006251B3" w:rsidRDefault="00F47239" w:rsidP="00F472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应用层</w:t>
      </w:r>
    </w:p>
    <w:p w:rsidR="008E3C41" w:rsidRDefault="008E3C41" w:rsidP="00F47239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应用层的作用</w:t>
      </w:r>
    </w:p>
    <w:p w:rsidR="00F47239" w:rsidRDefault="00F47239" w:rsidP="00F47239">
      <w:pPr>
        <w:pStyle w:val="a3"/>
        <w:numPr>
          <w:ilvl w:val="0"/>
          <w:numId w:val="7"/>
        </w:numPr>
        <w:ind w:firstLineChars="0"/>
      </w:pPr>
      <w:r>
        <w:t>了解</w:t>
      </w:r>
      <w:r>
        <w:t>SNMP</w:t>
      </w:r>
      <w:r>
        <w:rPr>
          <w:rFonts w:hint="eastAsia"/>
        </w:rPr>
        <w:t>、</w:t>
      </w:r>
      <w:r>
        <w:t>SMTP</w:t>
      </w:r>
      <w:r>
        <w:rPr>
          <w:rFonts w:hint="eastAsia"/>
        </w:rPr>
        <w:t>、</w:t>
      </w:r>
      <w:r>
        <w:t>TFTP</w:t>
      </w:r>
      <w:r>
        <w:t>协议</w:t>
      </w:r>
    </w:p>
    <w:p w:rsidR="00F47239" w:rsidRDefault="00F47239" w:rsidP="00F47239">
      <w:pPr>
        <w:pStyle w:val="a3"/>
        <w:numPr>
          <w:ilvl w:val="0"/>
          <w:numId w:val="7"/>
        </w:numPr>
        <w:ind w:firstLineChars="0"/>
      </w:pPr>
      <w:r>
        <w:t>Telnet</w:t>
      </w:r>
      <w:r>
        <w:t>和</w:t>
      </w:r>
      <w:r>
        <w:t>Rlogin</w:t>
      </w:r>
      <w:r>
        <w:t>远程登录</w:t>
      </w:r>
    </w:p>
    <w:p w:rsidR="00F47239" w:rsidRDefault="00F47239" w:rsidP="00F47239">
      <w:pPr>
        <w:pStyle w:val="a3"/>
        <w:numPr>
          <w:ilvl w:val="0"/>
          <w:numId w:val="7"/>
        </w:numPr>
        <w:ind w:firstLineChars="0"/>
      </w:pPr>
      <w:r>
        <w:t>FTP</w:t>
      </w:r>
      <w:r>
        <w:t>文件传输协议</w:t>
      </w:r>
    </w:p>
    <w:p w:rsidR="00F47239" w:rsidRDefault="00F47239" w:rsidP="00F47239">
      <w:pPr>
        <w:pStyle w:val="a3"/>
        <w:numPr>
          <w:ilvl w:val="0"/>
          <w:numId w:val="7"/>
        </w:numPr>
        <w:ind w:firstLineChars="0"/>
      </w:pPr>
      <w:r>
        <w:t>DNS</w:t>
      </w:r>
      <w:r>
        <w:t>协议的概念和应用</w:t>
      </w:r>
    </w:p>
    <w:p w:rsidR="00D81684" w:rsidRDefault="00D81684" w:rsidP="00D81684">
      <w:pPr>
        <w:rPr>
          <w:b/>
        </w:rPr>
      </w:pPr>
    </w:p>
    <w:p w:rsidR="001B75FD" w:rsidRPr="00B05954" w:rsidRDefault="001B75FD" w:rsidP="0064425A">
      <w:pPr>
        <w:pStyle w:val="a8"/>
        <w:spacing w:before="0" w:beforeAutospacing="0" w:after="0" w:afterAutospacing="0" w:line="315" w:lineRule="atLeast"/>
        <w:ind w:firstLine="422"/>
        <w:rPr>
          <w:rFonts w:asciiTheme="minorHAnsi" w:eastAsiaTheme="minorEastAsia" w:hAnsiTheme="minorHAnsi" w:cstheme="minorBidi"/>
          <w:kern w:val="2"/>
          <w:sz w:val="21"/>
          <w:szCs w:val="22"/>
        </w:rPr>
      </w:pPr>
      <w:bookmarkStart w:id="0" w:name="_GoBack"/>
      <w:bookmarkEnd w:id="0"/>
    </w:p>
    <w:sectPr w:rsidR="001B75FD" w:rsidRPr="00B0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94" w:rsidRDefault="00BC0794" w:rsidP="00D046C8">
      <w:r>
        <w:separator/>
      </w:r>
    </w:p>
  </w:endnote>
  <w:endnote w:type="continuationSeparator" w:id="0">
    <w:p w:rsidR="00BC0794" w:rsidRDefault="00BC0794" w:rsidP="00D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94" w:rsidRDefault="00BC0794" w:rsidP="00D046C8">
      <w:r>
        <w:separator/>
      </w:r>
    </w:p>
  </w:footnote>
  <w:footnote w:type="continuationSeparator" w:id="0">
    <w:p w:rsidR="00BC0794" w:rsidRDefault="00BC0794" w:rsidP="00D0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B"/>
    <w:multiLevelType w:val="hybridMultilevel"/>
    <w:tmpl w:val="D700C7A4"/>
    <w:lvl w:ilvl="0" w:tplc="58DECD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2A7505E0"/>
    <w:multiLevelType w:val="hybridMultilevel"/>
    <w:tmpl w:val="346EA6F0"/>
    <w:lvl w:ilvl="0" w:tplc="6ED20FF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2B6F6A01"/>
    <w:multiLevelType w:val="hybridMultilevel"/>
    <w:tmpl w:val="E4D8E314"/>
    <w:lvl w:ilvl="0" w:tplc="DBB8BF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46EB5B73"/>
    <w:multiLevelType w:val="hybridMultilevel"/>
    <w:tmpl w:val="BA6430D6"/>
    <w:lvl w:ilvl="0" w:tplc="6BB8CB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4D002F8A"/>
    <w:multiLevelType w:val="hybridMultilevel"/>
    <w:tmpl w:val="BA6430D6"/>
    <w:lvl w:ilvl="0" w:tplc="6BB8CB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2B329CC"/>
    <w:multiLevelType w:val="hybridMultilevel"/>
    <w:tmpl w:val="64DA70F4"/>
    <w:lvl w:ilvl="0" w:tplc="5F268F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73542667"/>
    <w:multiLevelType w:val="hybridMultilevel"/>
    <w:tmpl w:val="090EDBE0"/>
    <w:lvl w:ilvl="0" w:tplc="FFD8879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7" w15:restartNumberingAfterBreak="0">
    <w:nsid w:val="762D5C1E"/>
    <w:multiLevelType w:val="hybridMultilevel"/>
    <w:tmpl w:val="A968912E"/>
    <w:lvl w:ilvl="0" w:tplc="2920F7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40"/>
    <w:rsid w:val="00022E96"/>
    <w:rsid w:val="000230E3"/>
    <w:rsid w:val="00036E99"/>
    <w:rsid w:val="00062D2D"/>
    <w:rsid w:val="00076F89"/>
    <w:rsid w:val="000B5D98"/>
    <w:rsid w:val="000B620E"/>
    <w:rsid w:val="000D05A9"/>
    <w:rsid w:val="000E2092"/>
    <w:rsid w:val="00107A94"/>
    <w:rsid w:val="001508A5"/>
    <w:rsid w:val="00155D86"/>
    <w:rsid w:val="0018602F"/>
    <w:rsid w:val="001B0F08"/>
    <w:rsid w:val="001B75FD"/>
    <w:rsid w:val="001D104E"/>
    <w:rsid w:val="00201618"/>
    <w:rsid w:val="0023780F"/>
    <w:rsid w:val="00247A94"/>
    <w:rsid w:val="00274E33"/>
    <w:rsid w:val="002C40BA"/>
    <w:rsid w:val="003138C6"/>
    <w:rsid w:val="003222C3"/>
    <w:rsid w:val="00330B2F"/>
    <w:rsid w:val="0034525F"/>
    <w:rsid w:val="00362F7B"/>
    <w:rsid w:val="003718ED"/>
    <w:rsid w:val="00394240"/>
    <w:rsid w:val="003D1B84"/>
    <w:rsid w:val="0044313F"/>
    <w:rsid w:val="004D7F12"/>
    <w:rsid w:val="004F4E62"/>
    <w:rsid w:val="005E149B"/>
    <w:rsid w:val="00623DF7"/>
    <w:rsid w:val="006251B3"/>
    <w:rsid w:val="0064425A"/>
    <w:rsid w:val="0064613D"/>
    <w:rsid w:val="006742E4"/>
    <w:rsid w:val="006907B4"/>
    <w:rsid w:val="006B2556"/>
    <w:rsid w:val="006D4607"/>
    <w:rsid w:val="006F3AE8"/>
    <w:rsid w:val="00702D1E"/>
    <w:rsid w:val="00721DA7"/>
    <w:rsid w:val="00734F69"/>
    <w:rsid w:val="00743A8D"/>
    <w:rsid w:val="007603CC"/>
    <w:rsid w:val="007A7EEB"/>
    <w:rsid w:val="007E5827"/>
    <w:rsid w:val="00854C30"/>
    <w:rsid w:val="008B7C8C"/>
    <w:rsid w:val="008C170A"/>
    <w:rsid w:val="008C7E92"/>
    <w:rsid w:val="008E3C41"/>
    <w:rsid w:val="00912313"/>
    <w:rsid w:val="0093019F"/>
    <w:rsid w:val="009A1CB1"/>
    <w:rsid w:val="009B7A00"/>
    <w:rsid w:val="00A54D8C"/>
    <w:rsid w:val="00A56A6B"/>
    <w:rsid w:val="00A6559D"/>
    <w:rsid w:val="00A666B9"/>
    <w:rsid w:val="00B05954"/>
    <w:rsid w:val="00B3421E"/>
    <w:rsid w:val="00B3797F"/>
    <w:rsid w:val="00B93572"/>
    <w:rsid w:val="00BC0794"/>
    <w:rsid w:val="00BE216B"/>
    <w:rsid w:val="00C26B25"/>
    <w:rsid w:val="00C93853"/>
    <w:rsid w:val="00CF3844"/>
    <w:rsid w:val="00D046C8"/>
    <w:rsid w:val="00D171EB"/>
    <w:rsid w:val="00D65492"/>
    <w:rsid w:val="00D7213E"/>
    <w:rsid w:val="00D81684"/>
    <w:rsid w:val="00DF78C6"/>
    <w:rsid w:val="00EE1331"/>
    <w:rsid w:val="00F37188"/>
    <w:rsid w:val="00F47239"/>
    <w:rsid w:val="00F6652A"/>
    <w:rsid w:val="00F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7D896"/>
  <w15:chartTrackingRefBased/>
  <w15:docId w15:val="{8BC78743-6E4B-4148-96F6-9436DA2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B75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6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6C8"/>
    <w:rPr>
      <w:sz w:val="18"/>
      <w:szCs w:val="18"/>
    </w:rPr>
  </w:style>
  <w:style w:type="paragraph" w:styleId="a8">
    <w:name w:val="Normal (Web)"/>
    <w:basedOn w:val="a"/>
    <w:uiPriority w:val="99"/>
    <w:unhideWhenUsed/>
    <w:rsid w:val="006F3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B75FD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8E3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Hu</dc:creator>
  <cp:keywords/>
  <dc:description/>
  <cp:lastModifiedBy>王标</cp:lastModifiedBy>
  <cp:revision>18</cp:revision>
  <dcterms:created xsi:type="dcterms:W3CDTF">2017-09-05T05:39:00Z</dcterms:created>
  <dcterms:modified xsi:type="dcterms:W3CDTF">2018-07-24T03:03:00Z</dcterms:modified>
</cp:coreProperties>
</file>