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5FC8" w:rsidRPr="008A6A71" w:rsidRDefault="00EF5E3D" w:rsidP="00B85FC8">
      <w:pPr>
        <w:adjustRightInd w:val="0"/>
        <w:snapToGrid w:val="0"/>
        <w:spacing w:line="360" w:lineRule="auto"/>
        <w:ind w:firstLineChars="200" w:firstLine="720"/>
        <w:mirrorIndents/>
        <w:jc w:val="center"/>
        <w:rPr>
          <w:rFonts w:ascii="华文中宋" w:eastAsia="华文中宋" w:hAnsi="华文中宋"/>
          <w:sz w:val="36"/>
          <w:szCs w:val="36"/>
        </w:rPr>
      </w:pPr>
      <w:r w:rsidRPr="008A6A71">
        <w:rPr>
          <w:rFonts w:ascii="华文中宋" w:eastAsia="华文中宋" w:hAnsi="华文中宋" w:hint="eastAsia"/>
          <w:bCs/>
          <w:sz w:val="36"/>
          <w:szCs w:val="36"/>
        </w:rPr>
        <w:t>艺术学院硕士</w:t>
      </w:r>
      <w:r w:rsidR="00B85FC8" w:rsidRPr="008A6A71">
        <w:rPr>
          <w:rFonts w:ascii="华文中宋" w:eastAsia="华文中宋" w:hAnsi="华文中宋" w:hint="eastAsia"/>
          <w:bCs/>
          <w:sz w:val="36"/>
          <w:szCs w:val="36"/>
        </w:rPr>
        <w:t>生复试</w:t>
      </w:r>
      <w:r w:rsidR="00076460">
        <w:rPr>
          <w:rFonts w:ascii="华文中宋" w:eastAsia="华文中宋" w:hAnsi="华文中宋" w:hint="eastAsia"/>
          <w:bCs/>
          <w:sz w:val="36"/>
          <w:szCs w:val="36"/>
        </w:rPr>
        <w:t>考核</w:t>
      </w:r>
      <w:bookmarkStart w:id="0" w:name="_GoBack"/>
      <w:bookmarkEnd w:id="0"/>
      <w:r w:rsidR="008A6A71">
        <w:rPr>
          <w:rFonts w:ascii="华文中宋" w:eastAsia="华文中宋" w:hAnsi="华文中宋" w:hint="eastAsia"/>
          <w:bCs/>
          <w:sz w:val="36"/>
          <w:szCs w:val="36"/>
        </w:rPr>
        <w:t>内容</w:t>
      </w:r>
    </w:p>
    <w:p w:rsidR="00DD6C03" w:rsidRPr="00C11647" w:rsidRDefault="00DD6C03" w:rsidP="00390342">
      <w:pPr>
        <w:adjustRightInd w:val="0"/>
        <w:snapToGrid w:val="0"/>
        <w:spacing w:line="360" w:lineRule="auto"/>
        <w:ind w:firstLineChars="200" w:firstLine="482"/>
        <w:mirrorIndents/>
        <w:rPr>
          <w:rFonts w:ascii="宋体" w:hAnsi="宋体"/>
          <w:b/>
          <w:sz w:val="24"/>
          <w:szCs w:val="24"/>
        </w:rPr>
      </w:pPr>
    </w:p>
    <w:p w:rsidR="00AD6078" w:rsidRPr="008A6A71" w:rsidRDefault="00AD6078" w:rsidP="00EF5E3D">
      <w:pPr>
        <w:adjustRightInd w:val="0"/>
        <w:snapToGrid w:val="0"/>
        <w:spacing w:line="360" w:lineRule="auto"/>
        <w:ind w:firstLineChars="200" w:firstLine="640"/>
        <w:mirrorIndents/>
        <w:rPr>
          <w:rFonts w:ascii="黑体" w:eastAsia="黑体" w:hAnsi="黑体"/>
          <w:sz w:val="32"/>
          <w:szCs w:val="32"/>
        </w:rPr>
      </w:pPr>
      <w:r w:rsidRPr="008A6A71">
        <w:rPr>
          <w:rFonts w:ascii="黑体" w:eastAsia="黑体" w:hAnsi="黑体" w:hint="eastAsia"/>
          <w:sz w:val="32"/>
          <w:szCs w:val="32"/>
        </w:rPr>
        <w:t>一、学术型</w:t>
      </w:r>
    </w:p>
    <w:p w:rsidR="00AD6078" w:rsidRPr="008A6A71" w:rsidRDefault="00AD6078" w:rsidP="002E114A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1.</w:t>
      </w:r>
      <w:r w:rsidR="00BF266C" w:rsidRPr="008A6A71">
        <w:rPr>
          <w:rFonts w:ascii="仿宋" w:eastAsia="仿宋" w:hAnsi="仿宋" w:hint="eastAsia"/>
          <w:sz w:val="32"/>
          <w:szCs w:val="32"/>
        </w:rPr>
        <w:t>复试方式</w:t>
      </w:r>
    </w:p>
    <w:p w:rsidR="002E114A" w:rsidRPr="008A6A71" w:rsidRDefault="00AD6078" w:rsidP="00390342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采用笔试（或技能考试）与面试相结合的方式。笔试（或技能考试）主要考查学生的专业基础与专业基本功。面试主要考查学生的综合艺术素质。</w:t>
      </w:r>
    </w:p>
    <w:p w:rsidR="00AD6078" w:rsidRPr="008A6A71" w:rsidRDefault="00AD6078" w:rsidP="002E114A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2.复试笔试科目：</w:t>
      </w:r>
    </w:p>
    <w:p w:rsidR="00AD6078" w:rsidRPr="008A6A71" w:rsidRDefault="00AD6078" w:rsidP="002E114A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艺术学理论：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01 艺术理论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艺术美学：a.美学概论、b. 论文写作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音乐理论：a.</w:t>
      </w:r>
      <w:r w:rsidR="00D34AD2" w:rsidRPr="008A6A71">
        <w:rPr>
          <w:rFonts w:ascii="仿宋" w:eastAsia="仿宋" w:hAnsi="仿宋" w:hint="eastAsia"/>
          <w:bCs/>
          <w:sz w:val="32"/>
          <w:szCs w:val="32"/>
        </w:rPr>
        <w:t>专业主课（论文写作）</w:t>
      </w:r>
      <w:r w:rsidRPr="008A6A71">
        <w:rPr>
          <w:rFonts w:ascii="仿宋" w:eastAsia="仿宋" w:hAnsi="仿宋" w:hint="eastAsia"/>
          <w:bCs/>
          <w:sz w:val="32"/>
          <w:szCs w:val="32"/>
        </w:rPr>
        <w:t>、b.</w:t>
      </w:r>
      <w:r w:rsidR="00D34AD2" w:rsidRPr="008A6A71">
        <w:rPr>
          <w:rFonts w:ascii="仿宋" w:eastAsia="仿宋" w:hAnsi="仿宋" w:hint="eastAsia"/>
          <w:bCs/>
          <w:sz w:val="32"/>
          <w:szCs w:val="32"/>
        </w:rPr>
        <w:t>作品分析</w:t>
      </w:r>
      <w:r w:rsidRPr="008A6A71">
        <w:rPr>
          <w:rFonts w:ascii="仿宋" w:eastAsia="仿宋" w:hAnsi="仿宋" w:hint="eastAsia"/>
          <w:bCs/>
          <w:sz w:val="32"/>
          <w:szCs w:val="32"/>
        </w:rPr>
        <w:t>、c.乐器演奏（乐器任选）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02 艺术管理：a.艺术管理概论、b.论文写作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03 艺术史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中西音乐史：</w:t>
      </w:r>
      <w:r w:rsidR="00D34AD2" w:rsidRPr="008A6A71">
        <w:rPr>
          <w:rFonts w:ascii="仿宋" w:eastAsia="仿宋" w:hAnsi="仿宋" w:hint="eastAsia"/>
          <w:bCs/>
          <w:sz w:val="32"/>
          <w:szCs w:val="32"/>
        </w:rPr>
        <w:t>a.专业主课（论文写作）、b.作品分析、c.乐器演奏（乐器任选）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中西美术史:</w:t>
      </w:r>
      <w:r w:rsidRPr="008A6A71">
        <w:rPr>
          <w:rFonts w:ascii="仿宋" w:eastAsia="仿宋" w:hAnsi="仿宋" w:hint="eastAsia"/>
          <w:sz w:val="32"/>
          <w:szCs w:val="32"/>
        </w:rPr>
        <w:t xml:space="preserve"> a.</w:t>
      </w:r>
      <w:r w:rsidRPr="008A6A71">
        <w:rPr>
          <w:rFonts w:ascii="仿宋" w:eastAsia="仿宋" w:hAnsi="仿宋" w:hint="eastAsia"/>
          <w:bCs/>
          <w:sz w:val="32"/>
          <w:szCs w:val="32"/>
        </w:rPr>
        <w:t>素描、b.国画人物写生或油画人物写生、c.命题创作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中国书法史论：a.中国文化的历史与理论、b.临摹与创作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04 音乐表演理论：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lastRenderedPageBreak/>
        <w:t>钢琴：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a.钢琴演奏曲目要求：①肖邦或李斯</w:t>
      </w:r>
      <w:proofErr w:type="gramStart"/>
      <w:r w:rsidRPr="008A6A71">
        <w:rPr>
          <w:rFonts w:ascii="仿宋" w:eastAsia="仿宋" w:hAnsi="仿宋" w:hint="eastAsia"/>
          <w:bCs/>
          <w:sz w:val="32"/>
          <w:szCs w:val="32"/>
        </w:rPr>
        <w:t>特</w:t>
      </w:r>
      <w:proofErr w:type="gramEnd"/>
      <w:r w:rsidRPr="008A6A71">
        <w:rPr>
          <w:rFonts w:ascii="仿宋" w:eastAsia="仿宋" w:hAnsi="仿宋" w:hint="eastAsia"/>
          <w:bCs/>
          <w:sz w:val="32"/>
          <w:szCs w:val="32"/>
        </w:rPr>
        <w:t>练习曲一首②奏鸣曲一首（贝多芬中后期作品的一个快板乐章）③自选大型乐曲一首④巴赫的复调音乐一首（平均律钢琴曲一套[前奏曲与赋格]）b.视奏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声乐：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美声唱法（曲目六首）a.外国艺术歌曲两首（原文演唱，其中</w:t>
      </w:r>
      <w:proofErr w:type="gramStart"/>
      <w:r w:rsidRPr="008A6A71">
        <w:rPr>
          <w:rFonts w:ascii="仿宋" w:eastAsia="仿宋" w:hAnsi="仿宋" w:hint="eastAsia"/>
          <w:bCs/>
          <w:sz w:val="32"/>
          <w:szCs w:val="32"/>
        </w:rPr>
        <w:t>须包括</w:t>
      </w:r>
      <w:proofErr w:type="gramEnd"/>
      <w:r w:rsidRPr="008A6A71">
        <w:rPr>
          <w:rFonts w:ascii="仿宋" w:eastAsia="仿宋" w:hAnsi="仿宋" w:hint="eastAsia"/>
          <w:bCs/>
          <w:sz w:val="32"/>
          <w:szCs w:val="32"/>
        </w:rPr>
        <w:t>一首德奥艺术歌曲）b.外国歌剧咏叹调两首（原文演唱）c.中国作品两首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民族唱法（曲目六首，在外文作品数量上不作具体要求）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器乐：</w:t>
      </w:r>
    </w:p>
    <w:p w:rsidR="00BC633E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小提琴:</w:t>
      </w:r>
      <w:r w:rsidRPr="008A6A71">
        <w:rPr>
          <w:rFonts w:ascii="仿宋" w:eastAsia="仿宋" w:hAnsi="仿宋"/>
          <w:bCs/>
          <w:sz w:val="32"/>
          <w:szCs w:val="32"/>
        </w:rPr>
        <w:br/>
      </w:r>
      <w:r w:rsidRPr="008A6A71">
        <w:rPr>
          <w:rFonts w:ascii="仿宋" w:eastAsia="仿宋" w:hAnsi="仿宋" w:hint="eastAsia"/>
          <w:bCs/>
          <w:sz w:val="32"/>
          <w:szCs w:val="32"/>
        </w:rPr>
        <w:t xml:space="preserve">   a</w:t>
      </w:r>
      <w:r w:rsidRPr="008A6A71">
        <w:rPr>
          <w:rFonts w:ascii="仿宋" w:eastAsia="仿宋" w:hAnsi="仿宋"/>
          <w:bCs/>
          <w:sz w:val="32"/>
          <w:szCs w:val="32"/>
        </w:rPr>
        <w:t>.莫扎特协奏曲第一乐章</w:t>
      </w:r>
      <w:r w:rsidRPr="008A6A71">
        <w:rPr>
          <w:rFonts w:ascii="仿宋" w:eastAsia="仿宋" w:hAnsi="仿宋"/>
          <w:bCs/>
          <w:sz w:val="32"/>
          <w:szCs w:val="32"/>
        </w:rPr>
        <w:br/>
      </w:r>
      <w:r w:rsidRPr="008A6A71">
        <w:rPr>
          <w:rFonts w:ascii="仿宋" w:eastAsia="仿宋" w:hAnsi="仿宋" w:hint="eastAsia"/>
          <w:bCs/>
          <w:sz w:val="32"/>
          <w:szCs w:val="32"/>
        </w:rPr>
        <w:t xml:space="preserve">   b</w:t>
      </w:r>
      <w:r w:rsidRPr="008A6A71">
        <w:rPr>
          <w:rFonts w:ascii="仿宋" w:eastAsia="仿宋" w:hAnsi="仿宋"/>
          <w:bCs/>
          <w:sz w:val="32"/>
          <w:szCs w:val="32"/>
        </w:rPr>
        <w:t>.巴赫无伴奏奏鸣曲或组曲一首</w:t>
      </w:r>
      <w:r w:rsidRPr="008A6A71">
        <w:rPr>
          <w:rFonts w:ascii="仿宋" w:eastAsia="仿宋" w:hAnsi="仿宋"/>
          <w:bCs/>
          <w:sz w:val="32"/>
          <w:szCs w:val="32"/>
        </w:rPr>
        <w:br/>
      </w:r>
      <w:r w:rsidRPr="008A6A71">
        <w:rPr>
          <w:rFonts w:ascii="仿宋" w:eastAsia="仿宋" w:hAnsi="仿宋" w:hint="eastAsia"/>
          <w:bCs/>
          <w:sz w:val="32"/>
          <w:szCs w:val="32"/>
        </w:rPr>
        <w:t xml:space="preserve">   c</w:t>
      </w:r>
      <w:r w:rsidRPr="008A6A71">
        <w:rPr>
          <w:rFonts w:ascii="仿宋" w:eastAsia="仿宋" w:hAnsi="仿宋"/>
          <w:bCs/>
          <w:sz w:val="32"/>
          <w:szCs w:val="32"/>
        </w:rPr>
        <w:t>.柴</w:t>
      </w:r>
      <w:r w:rsidR="0052098C" w:rsidRPr="008A6A71">
        <w:rPr>
          <w:rFonts w:ascii="仿宋" w:eastAsia="仿宋" w:hAnsi="仿宋" w:hint="eastAsia"/>
          <w:bCs/>
          <w:sz w:val="32"/>
          <w:szCs w:val="32"/>
        </w:rPr>
        <w:t>科</w:t>
      </w:r>
      <w:r w:rsidRPr="008A6A71">
        <w:rPr>
          <w:rFonts w:ascii="仿宋" w:eastAsia="仿宋" w:hAnsi="仿宋"/>
          <w:bCs/>
          <w:sz w:val="32"/>
          <w:szCs w:val="32"/>
        </w:rPr>
        <w:t>夫斯基，勃拉姆斯，西贝柳</w:t>
      </w:r>
      <w:r w:rsidR="0052098C" w:rsidRPr="008A6A71">
        <w:rPr>
          <w:rFonts w:ascii="仿宋" w:eastAsia="仿宋" w:hAnsi="仿宋" w:hint="eastAsia"/>
          <w:bCs/>
          <w:sz w:val="32"/>
          <w:szCs w:val="32"/>
        </w:rPr>
        <w:t>斯</w:t>
      </w:r>
      <w:r w:rsidRPr="008A6A71">
        <w:rPr>
          <w:rFonts w:ascii="仿宋" w:eastAsia="仿宋" w:hAnsi="仿宋"/>
          <w:bCs/>
          <w:sz w:val="32"/>
          <w:szCs w:val="32"/>
        </w:rPr>
        <w:t>，贝多芬，门德尔松，普罗</w:t>
      </w:r>
      <w:r w:rsidR="00A26A4C" w:rsidRPr="008A6A71">
        <w:rPr>
          <w:rFonts w:ascii="仿宋" w:eastAsia="仿宋" w:hAnsi="仿宋" w:hint="eastAsia"/>
          <w:bCs/>
          <w:sz w:val="32"/>
          <w:szCs w:val="32"/>
        </w:rPr>
        <w:t>科菲</w:t>
      </w:r>
      <w:r w:rsidRPr="008A6A71">
        <w:rPr>
          <w:rFonts w:ascii="仿宋" w:eastAsia="仿宋" w:hAnsi="仿宋"/>
          <w:bCs/>
          <w:sz w:val="32"/>
          <w:szCs w:val="32"/>
        </w:rPr>
        <w:t>耶夫，哈恰图良小提琴协奏曲第一乐章，带华彩或肖斯塔科维奇协奏曲一二乐章</w:t>
      </w:r>
      <w:r w:rsidRPr="008A6A71">
        <w:rPr>
          <w:rFonts w:ascii="仿宋" w:eastAsia="仿宋" w:hAnsi="仿宋"/>
          <w:bCs/>
          <w:sz w:val="32"/>
          <w:szCs w:val="32"/>
        </w:rPr>
        <w:br/>
      </w:r>
      <w:r w:rsidRPr="008A6A71">
        <w:rPr>
          <w:rFonts w:ascii="仿宋" w:eastAsia="仿宋" w:hAnsi="仿宋" w:hint="eastAsia"/>
          <w:bCs/>
          <w:sz w:val="32"/>
          <w:szCs w:val="32"/>
        </w:rPr>
        <w:t xml:space="preserve">   </w:t>
      </w:r>
      <w:r w:rsidRPr="008A6A71">
        <w:rPr>
          <w:rFonts w:ascii="仿宋" w:eastAsia="仿宋" w:hAnsi="仿宋"/>
          <w:bCs/>
          <w:sz w:val="32"/>
          <w:szCs w:val="32"/>
        </w:rPr>
        <w:t>中提琴：</w:t>
      </w:r>
      <w:r w:rsidRPr="008A6A71">
        <w:rPr>
          <w:rFonts w:ascii="仿宋" w:eastAsia="仿宋" w:hAnsi="仿宋"/>
          <w:bCs/>
          <w:sz w:val="32"/>
          <w:szCs w:val="32"/>
        </w:rPr>
        <w:br/>
      </w:r>
      <w:r w:rsidRPr="008A6A71">
        <w:rPr>
          <w:rFonts w:ascii="仿宋" w:eastAsia="仿宋" w:hAnsi="仿宋" w:hint="eastAsia"/>
          <w:bCs/>
          <w:sz w:val="32"/>
          <w:szCs w:val="32"/>
        </w:rPr>
        <w:t xml:space="preserve">   a</w:t>
      </w:r>
      <w:r w:rsidRPr="008A6A71">
        <w:rPr>
          <w:rFonts w:ascii="仿宋" w:eastAsia="仿宋" w:hAnsi="仿宋"/>
          <w:bCs/>
          <w:sz w:val="32"/>
          <w:szCs w:val="32"/>
        </w:rPr>
        <w:t>.霍夫曼斯特或斯塔米</w:t>
      </w:r>
      <w:r w:rsidR="0052098C" w:rsidRPr="008A6A71">
        <w:rPr>
          <w:rFonts w:ascii="仿宋" w:eastAsia="仿宋" w:hAnsi="仿宋" w:hint="eastAsia"/>
          <w:bCs/>
          <w:sz w:val="32"/>
          <w:szCs w:val="32"/>
        </w:rPr>
        <w:t>茨</w:t>
      </w:r>
      <w:r w:rsidRPr="008A6A71">
        <w:rPr>
          <w:rFonts w:ascii="仿宋" w:eastAsia="仿宋" w:hAnsi="仿宋"/>
          <w:bCs/>
          <w:sz w:val="32"/>
          <w:szCs w:val="32"/>
        </w:rPr>
        <w:t>协奏曲第一乐章</w:t>
      </w:r>
      <w:r w:rsidRPr="008A6A71">
        <w:rPr>
          <w:rFonts w:ascii="仿宋" w:eastAsia="仿宋" w:hAnsi="仿宋"/>
          <w:bCs/>
          <w:sz w:val="32"/>
          <w:szCs w:val="32"/>
        </w:rPr>
        <w:br/>
      </w:r>
      <w:r w:rsidRPr="008A6A71">
        <w:rPr>
          <w:rFonts w:ascii="仿宋" w:eastAsia="仿宋" w:hAnsi="仿宋" w:hint="eastAsia"/>
          <w:bCs/>
          <w:sz w:val="32"/>
          <w:szCs w:val="32"/>
        </w:rPr>
        <w:t xml:space="preserve">   b</w:t>
      </w:r>
      <w:r w:rsidRPr="008A6A71">
        <w:rPr>
          <w:rFonts w:ascii="仿宋" w:eastAsia="仿宋" w:hAnsi="仿宋"/>
          <w:bCs/>
          <w:sz w:val="32"/>
          <w:szCs w:val="32"/>
        </w:rPr>
        <w:t>.巴赫无伴奏一首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c.</w:t>
      </w:r>
      <w:r w:rsidRPr="008A6A71">
        <w:rPr>
          <w:rFonts w:ascii="仿宋" w:eastAsia="仿宋" w:hAnsi="仿宋"/>
          <w:bCs/>
          <w:sz w:val="32"/>
          <w:szCs w:val="32"/>
        </w:rPr>
        <w:t>瓦尔顿协奏曲第一乐章，巴托克协奏曲第一乐章，天鹅转子协奏曲第一乐章，帕格尼尼“钟”或舒伯特奏鸣曲三</w:t>
      </w:r>
      <w:r w:rsidRPr="008A6A71">
        <w:rPr>
          <w:rFonts w:ascii="仿宋" w:eastAsia="仿宋" w:hAnsi="仿宋"/>
          <w:bCs/>
          <w:sz w:val="32"/>
          <w:szCs w:val="32"/>
        </w:rPr>
        <w:lastRenderedPageBreak/>
        <w:t>个乐章。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其他器乐：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a.练习曲一首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b.大中型乐曲三首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c.视奏</w:t>
      </w:r>
    </w:p>
    <w:p w:rsidR="00811B14" w:rsidRPr="008A6A71" w:rsidRDefault="00811B14" w:rsidP="00811B14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bCs/>
          <w:sz w:val="32"/>
          <w:szCs w:val="32"/>
        </w:rPr>
      </w:pPr>
      <w:r w:rsidRPr="008A6A71">
        <w:rPr>
          <w:rFonts w:ascii="仿宋" w:eastAsia="仿宋" w:hAnsi="仿宋" w:hint="eastAsia"/>
          <w:bCs/>
          <w:sz w:val="32"/>
          <w:szCs w:val="32"/>
        </w:rPr>
        <w:t>05 艺术文化创意设计:</w:t>
      </w:r>
      <w:r w:rsidRPr="008A6A71">
        <w:rPr>
          <w:rFonts w:ascii="仿宋" w:eastAsia="仿宋" w:hAnsi="仿宋" w:hint="eastAsia"/>
          <w:sz w:val="32"/>
          <w:szCs w:val="32"/>
        </w:rPr>
        <w:t xml:space="preserve"> a.</w:t>
      </w:r>
      <w:r w:rsidRPr="008A6A71">
        <w:rPr>
          <w:rFonts w:ascii="仿宋" w:eastAsia="仿宋" w:hAnsi="仿宋" w:hint="eastAsia"/>
          <w:bCs/>
          <w:sz w:val="32"/>
          <w:szCs w:val="32"/>
        </w:rPr>
        <w:t>设计素描、b.设计色彩、c.命题设计</w:t>
      </w:r>
    </w:p>
    <w:p w:rsidR="00AD6078" w:rsidRPr="008A6A71" w:rsidRDefault="00AD6078" w:rsidP="002E114A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3.面试内容：</w:t>
      </w:r>
    </w:p>
    <w:p w:rsidR="00AD6078" w:rsidRPr="008A6A71" w:rsidRDefault="00AD6078" w:rsidP="00390342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旨在考查学生的综合艺术素质（含</w:t>
      </w:r>
      <w:r w:rsidR="003D0907" w:rsidRPr="008A6A71">
        <w:rPr>
          <w:rFonts w:ascii="仿宋" w:eastAsia="仿宋" w:hAnsi="仿宋" w:hint="eastAsia"/>
          <w:sz w:val="32"/>
          <w:szCs w:val="32"/>
        </w:rPr>
        <w:t>外语听力及口语测试</w:t>
      </w:r>
      <w:r w:rsidRPr="008A6A71">
        <w:rPr>
          <w:rFonts w:ascii="仿宋" w:eastAsia="仿宋" w:hAnsi="仿宋" w:hint="eastAsia"/>
          <w:sz w:val="32"/>
          <w:szCs w:val="32"/>
        </w:rPr>
        <w:t>）</w:t>
      </w:r>
      <w:r w:rsidR="00BF266C" w:rsidRPr="008A6A71">
        <w:rPr>
          <w:rFonts w:ascii="仿宋" w:eastAsia="仿宋" w:hAnsi="仿宋" w:hint="eastAsia"/>
          <w:sz w:val="32"/>
          <w:szCs w:val="32"/>
        </w:rPr>
        <w:t>。</w:t>
      </w:r>
    </w:p>
    <w:p w:rsidR="00AD6078" w:rsidRPr="008A6A71" w:rsidRDefault="008A6A71" w:rsidP="002E114A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AD6078" w:rsidRPr="008A6A71">
        <w:rPr>
          <w:rFonts w:ascii="仿宋" w:eastAsia="仿宋" w:hAnsi="仿宋" w:hint="eastAsia"/>
          <w:sz w:val="32"/>
          <w:szCs w:val="32"/>
        </w:rPr>
        <w:t>.复试笔试科目参考书目：</w:t>
      </w:r>
    </w:p>
    <w:p w:rsidR="0084392A" w:rsidRPr="008A6A71" w:rsidRDefault="0084392A" w:rsidP="002E114A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艺术学理论</w:t>
      </w:r>
    </w:p>
    <w:p w:rsidR="00BC633E" w:rsidRPr="008A6A71" w:rsidRDefault="00BC633E" w:rsidP="00390342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01 艺术理论</w:t>
      </w:r>
    </w:p>
    <w:p w:rsidR="00BC633E" w:rsidRPr="008A6A71" w:rsidRDefault="00BC633E" w:rsidP="00BC633E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艺术美学：《美学原理》，杨辛、甘霖等著，北京大学出版社2010</w:t>
      </w:r>
      <w:r w:rsidR="0084392A" w:rsidRPr="008A6A71">
        <w:rPr>
          <w:rFonts w:ascii="仿宋" w:eastAsia="仿宋" w:hAnsi="仿宋" w:hint="eastAsia"/>
          <w:sz w:val="32"/>
          <w:szCs w:val="32"/>
        </w:rPr>
        <w:t>年版。</w:t>
      </w:r>
      <w:r w:rsidRPr="008A6A71">
        <w:rPr>
          <w:rFonts w:ascii="仿宋" w:eastAsia="仿宋" w:hAnsi="仿宋" w:hint="eastAsia"/>
          <w:sz w:val="32"/>
          <w:szCs w:val="32"/>
        </w:rPr>
        <w:t xml:space="preserve"> </w:t>
      </w:r>
    </w:p>
    <w:p w:rsidR="00BC633E" w:rsidRPr="008A6A71" w:rsidRDefault="00BC633E" w:rsidP="00BC633E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音乐理论：</w:t>
      </w:r>
      <w:r w:rsidR="00B313CD" w:rsidRPr="008A6A71">
        <w:rPr>
          <w:rFonts w:ascii="仿宋" w:eastAsia="仿宋" w:hAnsi="仿宋" w:hint="eastAsia"/>
          <w:sz w:val="32"/>
          <w:szCs w:val="32"/>
        </w:rPr>
        <w:t>《复调音乐分析教程》，张韵璇著，上海音乐出版社2009年版。</w:t>
      </w:r>
    </w:p>
    <w:p w:rsidR="00BC633E" w:rsidRPr="008A6A71" w:rsidRDefault="00BC633E" w:rsidP="00BC633E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02艺术管理：《艺术管理概论》，曹意强著，中国美术学院出版社2007年版。</w:t>
      </w:r>
    </w:p>
    <w:p w:rsidR="00BC633E" w:rsidRPr="008A6A71" w:rsidRDefault="00BC633E" w:rsidP="00BC633E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03艺术史</w:t>
      </w:r>
    </w:p>
    <w:p w:rsidR="00BC633E" w:rsidRPr="008A6A71" w:rsidRDefault="00BC633E" w:rsidP="00BC633E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中西音乐史：《中国古代音乐史简述（修订版）》，刘再生著，人民音乐出版社，2006年版。《西方音乐通</w:t>
      </w:r>
      <w:r w:rsidRPr="008A6A71">
        <w:rPr>
          <w:rFonts w:ascii="仿宋" w:eastAsia="仿宋" w:hAnsi="仿宋" w:hint="eastAsia"/>
          <w:sz w:val="32"/>
          <w:szCs w:val="32"/>
        </w:rPr>
        <w:lastRenderedPageBreak/>
        <w:t>史》，</w:t>
      </w:r>
      <w:proofErr w:type="gramStart"/>
      <w:r w:rsidRPr="008A6A71">
        <w:rPr>
          <w:rFonts w:ascii="仿宋" w:eastAsia="仿宋" w:hAnsi="仿宋" w:hint="eastAsia"/>
          <w:sz w:val="32"/>
          <w:szCs w:val="32"/>
        </w:rPr>
        <w:t>于润洋主编</w:t>
      </w:r>
      <w:proofErr w:type="gramEnd"/>
      <w:r w:rsidRPr="008A6A71">
        <w:rPr>
          <w:rFonts w:ascii="仿宋" w:eastAsia="仿宋" w:hAnsi="仿宋" w:hint="eastAsia"/>
          <w:sz w:val="32"/>
          <w:szCs w:val="32"/>
        </w:rPr>
        <w:t>，上海音乐出版社2001年版。</w:t>
      </w:r>
    </w:p>
    <w:p w:rsidR="00BC633E" w:rsidRPr="008A6A71" w:rsidRDefault="00BC633E" w:rsidP="00BC633E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中国书法史论：</w:t>
      </w:r>
      <w:r w:rsidR="00D45813" w:rsidRPr="008A6A71">
        <w:rPr>
          <w:rFonts w:ascii="仿宋" w:eastAsia="仿宋" w:hAnsi="仿宋" w:hint="eastAsia"/>
          <w:sz w:val="32"/>
          <w:szCs w:val="32"/>
        </w:rPr>
        <w:t>《中国古代、近代、现代思想史论》</w:t>
      </w:r>
      <w:r w:rsidR="005050B5">
        <w:rPr>
          <w:rFonts w:ascii="仿宋" w:eastAsia="仿宋" w:hAnsi="仿宋" w:hint="eastAsia"/>
          <w:sz w:val="32"/>
          <w:szCs w:val="32"/>
        </w:rPr>
        <w:t>，</w:t>
      </w:r>
      <w:r w:rsidR="00D45813" w:rsidRPr="008A6A71">
        <w:rPr>
          <w:rFonts w:ascii="仿宋" w:eastAsia="仿宋" w:hAnsi="仿宋" w:hint="eastAsia"/>
          <w:sz w:val="32"/>
          <w:szCs w:val="32"/>
        </w:rPr>
        <w:t>李泽厚</w:t>
      </w:r>
      <w:r w:rsidR="005050B5">
        <w:rPr>
          <w:rFonts w:ascii="仿宋" w:eastAsia="仿宋" w:hAnsi="仿宋" w:hint="eastAsia"/>
          <w:sz w:val="32"/>
          <w:szCs w:val="32"/>
        </w:rPr>
        <w:t>著，</w:t>
      </w:r>
      <w:r w:rsidR="00D45813" w:rsidRPr="008A6A71">
        <w:rPr>
          <w:rFonts w:ascii="仿宋" w:eastAsia="仿宋" w:hAnsi="仿宋" w:hint="eastAsia"/>
          <w:sz w:val="32"/>
          <w:szCs w:val="32"/>
        </w:rPr>
        <w:t>三联书店2009年版。</w:t>
      </w:r>
    </w:p>
    <w:p w:rsidR="00337869" w:rsidRPr="008A6A71" w:rsidRDefault="00337869" w:rsidP="00EF5E3D">
      <w:pPr>
        <w:adjustRightInd w:val="0"/>
        <w:snapToGrid w:val="0"/>
        <w:spacing w:line="360" w:lineRule="auto"/>
        <w:ind w:firstLineChars="200" w:firstLine="640"/>
        <w:mirrorIndents/>
        <w:rPr>
          <w:rFonts w:ascii="黑体" w:eastAsia="黑体" w:hAnsi="黑体"/>
          <w:sz w:val="32"/>
          <w:szCs w:val="32"/>
        </w:rPr>
      </w:pPr>
      <w:r w:rsidRPr="008A6A71">
        <w:rPr>
          <w:rFonts w:ascii="黑体" w:eastAsia="黑体" w:hAnsi="黑体" w:hint="eastAsia"/>
          <w:sz w:val="32"/>
          <w:szCs w:val="32"/>
        </w:rPr>
        <w:t>二、专业学位</w:t>
      </w:r>
    </w:p>
    <w:p w:rsidR="00337869" w:rsidRPr="008A6A71" w:rsidRDefault="00337869" w:rsidP="002E114A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1.复试方式</w:t>
      </w:r>
    </w:p>
    <w:p w:rsidR="007B5162" w:rsidRPr="008A6A71" w:rsidRDefault="00316EBC" w:rsidP="00390342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复试主要采用技能考试</w:t>
      </w:r>
      <w:r w:rsidR="000D3BF2" w:rsidRPr="008A6A71">
        <w:rPr>
          <w:rFonts w:ascii="仿宋" w:eastAsia="仿宋" w:hAnsi="仿宋" w:hint="eastAsia"/>
          <w:sz w:val="32"/>
          <w:szCs w:val="32"/>
        </w:rPr>
        <w:t>（或笔试）</w:t>
      </w:r>
      <w:r w:rsidRPr="008A6A71">
        <w:rPr>
          <w:rFonts w:ascii="仿宋" w:eastAsia="仿宋" w:hAnsi="仿宋" w:hint="eastAsia"/>
          <w:sz w:val="32"/>
          <w:szCs w:val="32"/>
        </w:rPr>
        <w:t>与面试相结合的方式。</w:t>
      </w:r>
    </w:p>
    <w:p w:rsidR="00337869" w:rsidRPr="008A6A71" w:rsidRDefault="00337869" w:rsidP="002E114A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2.复试内容</w:t>
      </w:r>
    </w:p>
    <w:p w:rsidR="00337869" w:rsidRPr="008A6A71" w:rsidRDefault="00337869" w:rsidP="00390342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复试内容主要包括对专业知识、艺术实践能力的考核和外语听力及口语测试。</w:t>
      </w:r>
    </w:p>
    <w:p w:rsidR="00EA1B67" w:rsidRPr="008A6A71" w:rsidRDefault="00337869" w:rsidP="00390342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（1）专业知识考核：</w:t>
      </w:r>
      <w:r w:rsidR="00251193" w:rsidRPr="008A6A71">
        <w:rPr>
          <w:rFonts w:ascii="仿宋" w:eastAsia="仿宋" w:hAnsi="仿宋" w:hint="eastAsia"/>
          <w:sz w:val="32"/>
          <w:szCs w:val="32"/>
        </w:rPr>
        <w:t>采取面试方式，</w:t>
      </w:r>
      <w:r w:rsidRPr="008A6A71">
        <w:rPr>
          <w:rFonts w:ascii="仿宋" w:eastAsia="仿宋" w:hAnsi="仿宋" w:hint="eastAsia"/>
          <w:sz w:val="32"/>
          <w:szCs w:val="32"/>
        </w:rPr>
        <w:t>重点考核考生对本专业重要理论问题的熟悉程度。</w:t>
      </w:r>
    </w:p>
    <w:p w:rsidR="00337869" w:rsidRPr="008A6A71" w:rsidRDefault="00337869" w:rsidP="00390342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（2）艺术实践能力考核：</w:t>
      </w:r>
    </w:p>
    <w:p w:rsidR="00337869" w:rsidRPr="008A6A71" w:rsidRDefault="00337869" w:rsidP="00390342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①音乐专业考查考生音乐表演技能。</w:t>
      </w:r>
    </w:p>
    <w:p w:rsidR="000F145B" w:rsidRPr="008A6A71" w:rsidRDefault="00337869" w:rsidP="000F145B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②美术、艺术设计专业考查考生的专业实践技能。</w:t>
      </w:r>
    </w:p>
    <w:p w:rsidR="00337869" w:rsidRPr="008A6A71" w:rsidRDefault="00337869" w:rsidP="000F145B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（3）外语听力及口语测试，同学术型考生。</w:t>
      </w:r>
    </w:p>
    <w:p w:rsidR="009F5060" w:rsidRPr="008A6A71" w:rsidRDefault="008A6A71" w:rsidP="008A6A71">
      <w:pPr>
        <w:adjustRightInd w:val="0"/>
        <w:snapToGrid w:val="0"/>
        <w:spacing w:line="360" w:lineRule="auto"/>
        <w:ind w:firstLineChars="200" w:firstLine="640"/>
        <w:mirrorIndents/>
        <w:rPr>
          <w:rFonts w:ascii="黑体" w:eastAsia="黑体" w:hAnsi="黑体"/>
          <w:sz w:val="32"/>
          <w:szCs w:val="32"/>
        </w:rPr>
      </w:pPr>
      <w:r w:rsidRPr="008A6A71">
        <w:rPr>
          <w:rFonts w:ascii="黑体" w:eastAsia="黑体" w:hAnsi="黑体" w:hint="eastAsia"/>
          <w:sz w:val="32"/>
          <w:szCs w:val="32"/>
        </w:rPr>
        <w:t>三</w:t>
      </w:r>
      <w:r w:rsidR="0098376C" w:rsidRPr="008A6A71">
        <w:rPr>
          <w:rFonts w:ascii="黑体" w:eastAsia="黑体" w:hAnsi="黑体" w:hint="eastAsia"/>
          <w:sz w:val="32"/>
          <w:szCs w:val="32"/>
        </w:rPr>
        <w:t>、</w:t>
      </w:r>
      <w:r w:rsidR="009F5060" w:rsidRPr="008A6A71">
        <w:rPr>
          <w:rFonts w:ascii="黑体" w:eastAsia="黑体" w:hAnsi="黑体" w:hint="eastAsia"/>
          <w:sz w:val="32"/>
          <w:szCs w:val="32"/>
        </w:rPr>
        <w:t>加试笔试科目参考书目：</w:t>
      </w:r>
    </w:p>
    <w:p w:rsidR="00151887" w:rsidRPr="008A6A71" w:rsidRDefault="00151887" w:rsidP="00390342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/>
          <w:sz w:val="32"/>
          <w:szCs w:val="32"/>
        </w:rPr>
        <w:t>1</w:t>
      </w:r>
      <w:r w:rsidRPr="008A6A71">
        <w:rPr>
          <w:rFonts w:ascii="仿宋" w:eastAsia="仿宋" w:hAnsi="仿宋" w:hint="eastAsia"/>
          <w:sz w:val="32"/>
          <w:szCs w:val="32"/>
        </w:rPr>
        <w:t>.艺术批评</w:t>
      </w:r>
      <w:r w:rsidR="00F90FE2" w:rsidRPr="008A6A71">
        <w:rPr>
          <w:rFonts w:ascii="仿宋" w:eastAsia="仿宋" w:hAnsi="仿宋" w:hint="eastAsia"/>
          <w:sz w:val="32"/>
          <w:szCs w:val="32"/>
        </w:rPr>
        <w:t>：</w:t>
      </w:r>
      <w:r w:rsidR="00CA60E6" w:rsidRPr="008A6A71">
        <w:rPr>
          <w:rFonts w:ascii="仿宋" w:eastAsia="仿宋" w:hAnsi="仿宋" w:hint="eastAsia"/>
          <w:sz w:val="32"/>
          <w:szCs w:val="32"/>
        </w:rPr>
        <w:t>《艺术批评史》，</w:t>
      </w:r>
      <w:proofErr w:type="gramStart"/>
      <w:r w:rsidR="00CA60E6" w:rsidRPr="008A6A71">
        <w:rPr>
          <w:rFonts w:ascii="仿宋" w:eastAsia="仿宋" w:hAnsi="仿宋" w:hint="eastAsia"/>
          <w:sz w:val="32"/>
          <w:szCs w:val="32"/>
        </w:rPr>
        <w:t>廖</w:t>
      </w:r>
      <w:proofErr w:type="gramEnd"/>
      <w:r w:rsidR="00CA60E6" w:rsidRPr="008A6A71">
        <w:rPr>
          <w:rFonts w:ascii="仿宋" w:eastAsia="仿宋" w:hAnsi="仿宋" w:hint="eastAsia"/>
          <w:sz w:val="32"/>
          <w:szCs w:val="32"/>
        </w:rPr>
        <w:t>内洛</w:t>
      </w:r>
      <w:r w:rsidR="00CA60E6" w:rsidRPr="008A6A71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="00CA60E6" w:rsidRPr="008A6A71">
        <w:rPr>
          <w:rFonts w:ascii="仿宋" w:eastAsia="仿宋" w:hAnsi="仿宋" w:cs="仿宋" w:hint="eastAsia"/>
          <w:sz w:val="32"/>
          <w:szCs w:val="32"/>
        </w:rPr>
        <w:t>文杜里著，邵宏译，商务印书馆，</w:t>
      </w:r>
      <w:r w:rsidR="00CA60E6" w:rsidRPr="008A6A71">
        <w:rPr>
          <w:rFonts w:ascii="仿宋" w:eastAsia="仿宋" w:hAnsi="仿宋" w:hint="eastAsia"/>
          <w:sz w:val="32"/>
          <w:szCs w:val="32"/>
        </w:rPr>
        <w:t>2017年4月版。</w:t>
      </w:r>
    </w:p>
    <w:p w:rsidR="0068166D" w:rsidRPr="008A6A71" w:rsidRDefault="00151887" w:rsidP="00390342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 w:hint="eastAsia"/>
          <w:sz w:val="32"/>
          <w:szCs w:val="32"/>
        </w:rPr>
        <w:t>2.美学原理</w:t>
      </w:r>
      <w:r w:rsidR="00EA5335" w:rsidRPr="008A6A71">
        <w:rPr>
          <w:rFonts w:ascii="仿宋" w:eastAsia="仿宋" w:hAnsi="仿宋" w:hint="eastAsia"/>
          <w:sz w:val="32"/>
          <w:szCs w:val="32"/>
        </w:rPr>
        <w:t>：《美学原理》，杨辛、甘霖等著，北京大学出版社2010年版。</w:t>
      </w:r>
    </w:p>
    <w:p w:rsidR="00424065" w:rsidRPr="008A6A71" w:rsidRDefault="00151887" w:rsidP="00390342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/>
          <w:sz w:val="32"/>
          <w:szCs w:val="32"/>
        </w:rPr>
        <w:t>3</w:t>
      </w:r>
      <w:r w:rsidRPr="008A6A71">
        <w:rPr>
          <w:rFonts w:ascii="仿宋" w:eastAsia="仿宋" w:hAnsi="仿宋" w:hint="eastAsia"/>
          <w:sz w:val="32"/>
          <w:szCs w:val="32"/>
        </w:rPr>
        <w:t>.艺术概论</w:t>
      </w:r>
      <w:r w:rsidR="00F90FE2" w:rsidRPr="008A6A71">
        <w:rPr>
          <w:rFonts w:ascii="仿宋" w:eastAsia="仿宋" w:hAnsi="仿宋" w:hint="eastAsia"/>
          <w:sz w:val="32"/>
          <w:szCs w:val="32"/>
        </w:rPr>
        <w:t>：</w:t>
      </w:r>
      <w:r w:rsidR="00424065" w:rsidRPr="008A6A71">
        <w:rPr>
          <w:rFonts w:ascii="仿宋" w:eastAsia="仿宋" w:hAnsi="仿宋" w:hint="eastAsia"/>
          <w:sz w:val="32"/>
          <w:szCs w:val="32"/>
        </w:rPr>
        <w:t>《艺术概论》，</w:t>
      </w:r>
      <w:r w:rsidR="00424065" w:rsidRPr="008A6A71">
        <w:rPr>
          <w:rFonts w:ascii="仿宋" w:eastAsia="仿宋" w:hAnsi="仿宋"/>
          <w:sz w:val="32"/>
          <w:szCs w:val="32"/>
        </w:rPr>
        <w:t>王宏建主编</w:t>
      </w:r>
      <w:r w:rsidR="00424065" w:rsidRPr="008A6A71">
        <w:rPr>
          <w:rFonts w:ascii="仿宋" w:eastAsia="仿宋" w:hAnsi="仿宋" w:hint="eastAsia"/>
          <w:sz w:val="32"/>
          <w:szCs w:val="32"/>
        </w:rPr>
        <w:t>，</w:t>
      </w:r>
      <w:r w:rsidR="00424065" w:rsidRPr="008A6A71">
        <w:rPr>
          <w:rFonts w:ascii="仿宋" w:eastAsia="仿宋" w:hAnsi="仿宋"/>
          <w:sz w:val="32"/>
          <w:szCs w:val="32"/>
        </w:rPr>
        <w:t>文化艺术出版社2010</w:t>
      </w:r>
      <w:r w:rsidR="00424065" w:rsidRPr="008A6A71">
        <w:rPr>
          <w:rFonts w:ascii="仿宋" w:eastAsia="仿宋" w:hAnsi="仿宋" w:hint="eastAsia"/>
          <w:sz w:val="32"/>
          <w:szCs w:val="32"/>
        </w:rPr>
        <w:t>年版。</w:t>
      </w:r>
    </w:p>
    <w:p w:rsidR="00151887" w:rsidRPr="008A6A71" w:rsidRDefault="00151887" w:rsidP="00390342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/>
          <w:sz w:val="32"/>
          <w:szCs w:val="32"/>
        </w:rPr>
        <w:lastRenderedPageBreak/>
        <w:t>4</w:t>
      </w:r>
      <w:r w:rsidRPr="008A6A71">
        <w:rPr>
          <w:rFonts w:ascii="仿宋" w:eastAsia="仿宋" w:hAnsi="仿宋" w:hint="eastAsia"/>
          <w:sz w:val="32"/>
          <w:szCs w:val="32"/>
        </w:rPr>
        <w:t>.视唱练耳</w:t>
      </w:r>
      <w:r w:rsidR="00005B82" w:rsidRPr="008A6A71">
        <w:rPr>
          <w:rFonts w:ascii="仿宋" w:eastAsia="仿宋" w:hAnsi="仿宋" w:hint="eastAsia"/>
          <w:sz w:val="32"/>
          <w:szCs w:val="32"/>
        </w:rPr>
        <w:t>：</w:t>
      </w:r>
      <w:r w:rsidR="00386B14" w:rsidRPr="008A6A71">
        <w:rPr>
          <w:rFonts w:ascii="仿宋" w:eastAsia="仿宋" w:hAnsi="仿宋"/>
          <w:sz w:val="32"/>
          <w:szCs w:val="32"/>
        </w:rPr>
        <w:t>《视唱练耳》</w:t>
      </w:r>
      <w:r w:rsidR="00386B14" w:rsidRPr="008A6A71">
        <w:rPr>
          <w:rFonts w:ascii="仿宋" w:eastAsia="仿宋" w:hAnsi="仿宋" w:hint="eastAsia"/>
          <w:sz w:val="32"/>
          <w:szCs w:val="32"/>
        </w:rPr>
        <w:t>，</w:t>
      </w:r>
      <w:r w:rsidR="00386B14" w:rsidRPr="008A6A71">
        <w:rPr>
          <w:rFonts w:ascii="仿宋" w:eastAsia="仿宋" w:hAnsi="仿宋"/>
          <w:sz w:val="32"/>
          <w:szCs w:val="32"/>
        </w:rPr>
        <w:t>许敬行、孙虹</w:t>
      </w:r>
      <w:r w:rsidR="00880A3E" w:rsidRPr="008A6A71">
        <w:rPr>
          <w:rFonts w:ascii="仿宋" w:eastAsia="仿宋" w:hAnsi="仿宋" w:hint="eastAsia"/>
          <w:sz w:val="32"/>
          <w:szCs w:val="32"/>
        </w:rPr>
        <w:t>著</w:t>
      </w:r>
      <w:r w:rsidR="00386B14" w:rsidRPr="008A6A71">
        <w:rPr>
          <w:rFonts w:ascii="仿宋" w:eastAsia="仿宋" w:hAnsi="仿宋" w:hint="eastAsia"/>
          <w:sz w:val="32"/>
          <w:szCs w:val="32"/>
        </w:rPr>
        <w:t>，</w:t>
      </w:r>
      <w:r w:rsidR="00386B14" w:rsidRPr="008A6A71">
        <w:rPr>
          <w:rFonts w:ascii="仿宋" w:eastAsia="仿宋" w:hAnsi="仿宋"/>
          <w:sz w:val="32"/>
          <w:szCs w:val="32"/>
        </w:rPr>
        <w:t>高等教育出版社2005年</w:t>
      </w:r>
      <w:r w:rsidR="00386B14" w:rsidRPr="008A6A71">
        <w:rPr>
          <w:rFonts w:ascii="仿宋" w:eastAsia="仿宋" w:hAnsi="仿宋" w:hint="eastAsia"/>
          <w:sz w:val="32"/>
          <w:szCs w:val="32"/>
        </w:rPr>
        <w:t>版。</w:t>
      </w:r>
    </w:p>
    <w:p w:rsidR="00151887" w:rsidRPr="008A6A71" w:rsidRDefault="00151887" w:rsidP="00390342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/>
          <w:sz w:val="32"/>
          <w:szCs w:val="32"/>
        </w:rPr>
        <w:t>5</w:t>
      </w:r>
      <w:r w:rsidRPr="008A6A71">
        <w:rPr>
          <w:rFonts w:ascii="仿宋" w:eastAsia="仿宋" w:hAnsi="仿宋" w:hint="eastAsia"/>
          <w:sz w:val="32"/>
          <w:szCs w:val="32"/>
        </w:rPr>
        <w:t>.（设计）作品赏析</w:t>
      </w:r>
      <w:r w:rsidR="00005B82" w:rsidRPr="008A6A71">
        <w:rPr>
          <w:rFonts w:ascii="仿宋" w:eastAsia="仿宋" w:hAnsi="仿宋" w:hint="eastAsia"/>
          <w:sz w:val="32"/>
          <w:szCs w:val="32"/>
        </w:rPr>
        <w:t>：</w:t>
      </w:r>
      <w:r w:rsidR="009A1EC9" w:rsidRPr="008A6A71">
        <w:rPr>
          <w:rFonts w:ascii="仿宋" w:eastAsia="仿宋" w:hAnsi="仿宋" w:hint="eastAsia"/>
          <w:sz w:val="32"/>
          <w:szCs w:val="32"/>
        </w:rPr>
        <w:t>《世界现代设计史》，王受之著，中国青年出版社2015</w:t>
      </w:r>
      <w:r w:rsidR="009A1EC9" w:rsidRPr="008A6A71">
        <w:rPr>
          <w:rFonts w:ascii="仿宋" w:eastAsia="仿宋" w:hAnsi="仿宋"/>
          <w:sz w:val="32"/>
          <w:szCs w:val="32"/>
        </w:rPr>
        <w:t>年</w:t>
      </w:r>
      <w:r w:rsidR="009A1EC9" w:rsidRPr="008A6A71">
        <w:rPr>
          <w:rFonts w:ascii="仿宋" w:eastAsia="仿宋" w:hAnsi="仿宋" w:hint="eastAsia"/>
          <w:sz w:val="32"/>
          <w:szCs w:val="32"/>
        </w:rPr>
        <w:t>版。</w:t>
      </w:r>
    </w:p>
    <w:p w:rsidR="00151887" w:rsidRPr="008A6A71" w:rsidRDefault="00151887" w:rsidP="00390342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8A6A71">
        <w:rPr>
          <w:rFonts w:ascii="仿宋" w:eastAsia="仿宋" w:hAnsi="仿宋"/>
          <w:sz w:val="32"/>
          <w:szCs w:val="32"/>
        </w:rPr>
        <w:t>6</w:t>
      </w:r>
      <w:r w:rsidRPr="008A6A71">
        <w:rPr>
          <w:rFonts w:ascii="仿宋" w:eastAsia="仿宋" w:hAnsi="仿宋" w:hint="eastAsia"/>
          <w:sz w:val="32"/>
          <w:szCs w:val="32"/>
        </w:rPr>
        <w:t>.设计概论</w:t>
      </w:r>
      <w:r w:rsidR="00005B82" w:rsidRPr="008A6A71">
        <w:rPr>
          <w:rFonts w:ascii="仿宋" w:eastAsia="仿宋" w:hAnsi="仿宋" w:hint="eastAsia"/>
          <w:sz w:val="32"/>
          <w:szCs w:val="32"/>
        </w:rPr>
        <w:t>：</w:t>
      </w:r>
      <w:r w:rsidR="009A1EC9" w:rsidRPr="008A6A71">
        <w:rPr>
          <w:rFonts w:ascii="仿宋" w:eastAsia="仿宋" w:hAnsi="仿宋" w:hint="eastAsia"/>
          <w:sz w:val="32"/>
          <w:szCs w:val="32"/>
        </w:rPr>
        <w:t>《艺术设计概论》，李</w:t>
      </w:r>
      <w:proofErr w:type="gramStart"/>
      <w:r w:rsidR="009A1EC9" w:rsidRPr="008A6A71">
        <w:rPr>
          <w:rFonts w:ascii="仿宋" w:eastAsia="仿宋" w:hAnsi="仿宋" w:hint="eastAsia"/>
          <w:sz w:val="32"/>
          <w:szCs w:val="32"/>
        </w:rPr>
        <w:t>砚祖著</w:t>
      </w:r>
      <w:proofErr w:type="gramEnd"/>
      <w:r w:rsidR="009A1EC9" w:rsidRPr="008A6A71">
        <w:rPr>
          <w:rFonts w:ascii="仿宋" w:eastAsia="仿宋" w:hAnsi="仿宋" w:hint="eastAsia"/>
          <w:sz w:val="32"/>
          <w:szCs w:val="32"/>
        </w:rPr>
        <w:t>，湖北美术出版社2009</w:t>
      </w:r>
      <w:r w:rsidR="009A1EC9" w:rsidRPr="008A6A71">
        <w:rPr>
          <w:rFonts w:ascii="仿宋" w:eastAsia="仿宋" w:hAnsi="仿宋"/>
          <w:sz w:val="32"/>
          <w:szCs w:val="32"/>
        </w:rPr>
        <w:t>年</w:t>
      </w:r>
      <w:r w:rsidR="009A1EC9" w:rsidRPr="008A6A71">
        <w:rPr>
          <w:rFonts w:ascii="仿宋" w:eastAsia="仿宋" w:hAnsi="仿宋" w:hint="eastAsia"/>
          <w:sz w:val="32"/>
          <w:szCs w:val="32"/>
        </w:rPr>
        <w:t>版。</w:t>
      </w:r>
    </w:p>
    <w:p w:rsidR="00B62861" w:rsidRPr="008A6A71" w:rsidRDefault="00B62861" w:rsidP="00390342">
      <w:pPr>
        <w:adjustRightInd w:val="0"/>
        <w:snapToGrid w:val="0"/>
        <w:spacing w:line="360" w:lineRule="auto"/>
        <w:ind w:firstLineChars="200" w:firstLine="640"/>
        <w:mirrorIndents/>
        <w:rPr>
          <w:rFonts w:ascii="仿宋" w:eastAsia="仿宋" w:hAnsi="仿宋"/>
          <w:sz w:val="32"/>
          <w:szCs w:val="32"/>
        </w:rPr>
      </w:pPr>
    </w:p>
    <w:sectPr w:rsidR="00B62861" w:rsidRPr="008A6A71" w:rsidSect="007512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08A2" w16cex:dateUtc="2020-07-26T05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394" w:rsidRDefault="004D5394" w:rsidP="00CB5174">
      <w:r>
        <w:separator/>
      </w:r>
    </w:p>
  </w:endnote>
  <w:endnote w:type="continuationSeparator" w:id="0">
    <w:p w:rsidR="004D5394" w:rsidRDefault="004D5394" w:rsidP="00C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394" w:rsidRDefault="004D5394" w:rsidP="00CB5174">
      <w:r>
        <w:separator/>
      </w:r>
    </w:p>
  </w:footnote>
  <w:footnote w:type="continuationSeparator" w:id="0">
    <w:p w:rsidR="004D5394" w:rsidRDefault="004D5394" w:rsidP="00CB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27B"/>
    <w:rsid w:val="00005B82"/>
    <w:rsid w:val="00016A70"/>
    <w:rsid w:val="00016D27"/>
    <w:rsid w:val="00017B8C"/>
    <w:rsid w:val="00020470"/>
    <w:rsid w:val="00023130"/>
    <w:rsid w:val="000605DC"/>
    <w:rsid w:val="000631E7"/>
    <w:rsid w:val="00074C22"/>
    <w:rsid w:val="00076460"/>
    <w:rsid w:val="0009019F"/>
    <w:rsid w:val="000C19F5"/>
    <w:rsid w:val="000C291A"/>
    <w:rsid w:val="000C4256"/>
    <w:rsid w:val="000D3BF2"/>
    <w:rsid w:val="000E590D"/>
    <w:rsid w:val="000F145B"/>
    <w:rsid w:val="000F5A78"/>
    <w:rsid w:val="00104291"/>
    <w:rsid w:val="00114D13"/>
    <w:rsid w:val="00125581"/>
    <w:rsid w:val="0015038C"/>
    <w:rsid w:val="00151887"/>
    <w:rsid w:val="001665EF"/>
    <w:rsid w:val="00166F2A"/>
    <w:rsid w:val="00172A27"/>
    <w:rsid w:val="0017346A"/>
    <w:rsid w:val="001752E8"/>
    <w:rsid w:val="00186832"/>
    <w:rsid w:val="001907BE"/>
    <w:rsid w:val="00195D39"/>
    <w:rsid w:val="001A1C89"/>
    <w:rsid w:val="001B17E8"/>
    <w:rsid w:val="001D4664"/>
    <w:rsid w:val="001D4897"/>
    <w:rsid w:val="001D66E3"/>
    <w:rsid w:val="001E1473"/>
    <w:rsid w:val="001E6241"/>
    <w:rsid w:val="002123C8"/>
    <w:rsid w:val="00216987"/>
    <w:rsid w:val="00224AC9"/>
    <w:rsid w:val="00226BEA"/>
    <w:rsid w:val="00242C22"/>
    <w:rsid w:val="00245763"/>
    <w:rsid w:val="00251193"/>
    <w:rsid w:val="00253601"/>
    <w:rsid w:val="00260764"/>
    <w:rsid w:val="0026179B"/>
    <w:rsid w:val="00265586"/>
    <w:rsid w:val="0027091D"/>
    <w:rsid w:val="0027750A"/>
    <w:rsid w:val="00295D40"/>
    <w:rsid w:val="00296C8E"/>
    <w:rsid w:val="002D049B"/>
    <w:rsid w:val="002D31E4"/>
    <w:rsid w:val="002E114A"/>
    <w:rsid w:val="002E3F2D"/>
    <w:rsid w:val="00302AA2"/>
    <w:rsid w:val="00316EBC"/>
    <w:rsid w:val="0032140E"/>
    <w:rsid w:val="003240D6"/>
    <w:rsid w:val="00326E18"/>
    <w:rsid w:val="00333AD5"/>
    <w:rsid w:val="00335ED3"/>
    <w:rsid w:val="00337869"/>
    <w:rsid w:val="003439B7"/>
    <w:rsid w:val="00355716"/>
    <w:rsid w:val="003678D5"/>
    <w:rsid w:val="00382504"/>
    <w:rsid w:val="00386B14"/>
    <w:rsid w:val="00387B96"/>
    <w:rsid w:val="00390342"/>
    <w:rsid w:val="00391CBD"/>
    <w:rsid w:val="003C33D0"/>
    <w:rsid w:val="003D0907"/>
    <w:rsid w:val="003E0D90"/>
    <w:rsid w:val="003E32BE"/>
    <w:rsid w:val="00407C8F"/>
    <w:rsid w:val="00413A48"/>
    <w:rsid w:val="00424065"/>
    <w:rsid w:val="00452358"/>
    <w:rsid w:val="00465E55"/>
    <w:rsid w:val="00493F45"/>
    <w:rsid w:val="004964B5"/>
    <w:rsid w:val="00497900"/>
    <w:rsid w:val="004A53F1"/>
    <w:rsid w:val="004C6767"/>
    <w:rsid w:val="004D5394"/>
    <w:rsid w:val="004E0F7E"/>
    <w:rsid w:val="004F2EB6"/>
    <w:rsid w:val="00501599"/>
    <w:rsid w:val="005050B5"/>
    <w:rsid w:val="0052098C"/>
    <w:rsid w:val="0053057E"/>
    <w:rsid w:val="00531C9C"/>
    <w:rsid w:val="00533920"/>
    <w:rsid w:val="00547106"/>
    <w:rsid w:val="00552120"/>
    <w:rsid w:val="00554196"/>
    <w:rsid w:val="005620AE"/>
    <w:rsid w:val="00566ED6"/>
    <w:rsid w:val="00586FD9"/>
    <w:rsid w:val="00596CC9"/>
    <w:rsid w:val="005B3CBF"/>
    <w:rsid w:val="005B43AB"/>
    <w:rsid w:val="005C21F3"/>
    <w:rsid w:val="005F0035"/>
    <w:rsid w:val="00616CD8"/>
    <w:rsid w:val="0061758C"/>
    <w:rsid w:val="00623E78"/>
    <w:rsid w:val="00633676"/>
    <w:rsid w:val="00643DA3"/>
    <w:rsid w:val="00644309"/>
    <w:rsid w:val="00653670"/>
    <w:rsid w:val="006624F8"/>
    <w:rsid w:val="0068166D"/>
    <w:rsid w:val="00694668"/>
    <w:rsid w:val="006A75E2"/>
    <w:rsid w:val="006C5790"/>
    <w:rsid w:val="006E5945"/>
    <w:rsid w:val="006F1828"/>
    <w:rsid w:val="00722E4C"/>
    <w:rsid w:val="00722FA6"/>
    <w:rsid w:val="00732354"/>
    <w:rsid w:val="00735F10"/>
    <w:rsid w:val="0075123B"/>
    <w:rsid w:val="00796D04"/>
    <w:rsid w:val="00797488"/>
    <w:rsid w:val="007B5162"/>
    <w:rsid w:val="007D4B8E"/>
    <w:rsid w:val="007F0616"/>
    <w:rsid w:val="00802F8B"/>
    <w:rsid w:val="00811B14"/>
    <w:rsid w:val="00814699"/>
    <w:rsid w:val="0082141E"/>
    <w:rsid w:val="0082591D"/>
    <w:rsid w:val="0083308C"/>
    <w:rsid w:val="0084392A"/>
    <w:rsid w:val="00871DC3"/>
    <w:rsid w:val="0087200D"/>
    <w:rsid w:val="00880A3E"/>
    <w:rsid w:val="008934FA"/>
    <w:rsid w:val="008A6A71"/>
    <w:rsid w:val="008C3279"/>
    <w:rsid w:val="008C5161"/>
    <w:rsid w:val="008C6A34"/>
    <w:rsid w:val="008D0391"/>
    <w:rsid w:val="009038F2"/>
    <w:rsid w:val="00903C2D"/>
    <w:rsid w:val="0090574E"/>
    <w:rsid w:val="00906F9D"/>
    <w:rsid w:val="00940A61"/>
    <w:rsid w:val="009465A5"/>
    <w:rsid w:val="0096221A"/>
    <w:rsid w:val="0098376C"/>
    <w:rsid w:val="00991DE6"/>
    <w:rsid w:val="00992B19"/>
    <w:rsid w:val="0099722A"/>
    <w:rsid w:val="009A1EC9"/>
    <w:rsid w:val="009F5060"/>
    <w:rsid w:val="00A07E35"/>
    <w:rsid w:val="00A12986"/>
    <w:rsid w:val="00A175AB"/>
    <w:rsid w:val="00A26A4C"/>
    <w:rsid w:val="00A47D63"/>
    <w:rsid w:val="00A608B4"/>
    <w:rsid w:val="00A67537"/>
    <w:rsid w:val="00AA5B80"/>
    <w:rsid w:val="00AC275A"/>
    <w:rsid w:val="00AC5864"/>
    <w:rsid w:val="00AD3784"/>
    <w:rsid w:val="00AD6078"/>
    <w:rsid w:val="00AE4F14"/>
    <w:rsid w:val="00B00973"/>
    <w:rsid w:val="00B146B3"/>
    <w:rsid w:val="00B164D8"/>
    <w:rsid w:val="00B313CD"/>
    <w:rsid w:val="00B315F9"/>
    <w:rsid w:val="00B32980"/>
    <w:rsid w:val="00B359DA"/>
    <w:rsid w:val="00B415EA"/>
    <w:rsid w:val="00B51589"/>
    <w:rsid w:val="00B54E31"/>
    <w:rsid w:val="00B55A61"/>
    <w:rsid w:val="00B62861"/>
    <w:rsid w:val="00B846F3"/>
    <w:rsid w:val="00B85FC8"/>
    <w:rsid w:val="00B92AA8"/>
    <w:rsid w:val="00BB7A8A"/>
    <w:rsid w:val="00BC4CF7"/>
    <w:rsid w:val="00BC633E"/>
    <w:rsid w:val="00BD459E"/>
    <w:rsid w:val="00BF17F6"/>
    <w:rsid w:val="00BF2614"/>
    <w:rsid w:val="00BF266C"/>
    <w:rsid w:val="00BF7E45"/>
    <w:rsid w:val="00C11647"/>
    <w:rsid w:val="00C46DD3"/>
    <w:rsid w:val="00C57573"/>
    <w:rsid w:val="00C86062"/>
    <w:rsid w:val="00C975E8"/>
    <w:rsid w:val="00CA3B16"/>
    <w:rsid w:val="00CA60E6"/>
    <w:rsid w:val="00CB040B"/>
    <w:rsid w:val="00CB4116"/>
    <w:rsid w:val="00CB5174"/>
    <w:rsid w:val="00CB7125"/>
    <w:rsid w:val="00CF75D8"/>
    <w:rsid w:val="00D04D8B"/>
    <w:rsid w:val="00D07DC0"/>
    <w:rsid w:val="00D17116"/>
    <w:rsid w:val="00D34AD2"/>
    <w:rsid w:val="00D45813"/>
    <w:rsid w:val="00D5793A"/>
    <w:rsid w:val="00D7412D"/>
    <w:rsid w:val="00DC078B"/>
    <w:rsid w:val="00DC6EDC"/>
    <w:rsid w:val="00DD6C03"/>
    <w:rsid w:val="00DD738D"/>
    <w:rsid w:val="00DE3C53"/>
    <w:rsid w:val="00DE6703"/>
    <w:rsid w:val="00DF77CE"/>
    <w:rsid w:val="00E17CB9"/>
    <w:rsid w:val="00E26D9A"/>
    <w:rsid w:val="00E37AA3"/>
    <w:rsid w:val="00E62EFD"/>
    <w:rsid w:val="00E63503"/>
    <w:rsid w:val="00E825B7"/>
    <w:rsid w:val="00E859BC"/>
    <w:rsid w:val="00EA1B67"/>
    <w:rsid w:val="00EA5335"/>
    <w:rsid w:val="00EC7A8F"/>
    <w:rsid w:val="00ED34BC"/>
    <w:rsid w:val="00EF5E3D"/>
    <w:rsid w:val="00F0146E"/>
    <w:rsid w:val="00F03A28"/>
    <w:rsid w:val="00F11D43"/>
    <w:rsid w:val="00F6661F"/>
    <w:rsid w:val="00F70419"/>
    <w:rsid w:val="00F772FD"/>
    <w:rsid w:val="00F90FE2"/>
    <w:rsid w:val="00FB4011"/>
    <w:rsid w:val="00FD2336"/>
    <w:rsid w:val="00F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9F949"/>
  <w15:docId w15:val="{AA88FA01-0981-4297-8B6E-B18FA6A1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2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12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7512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link w:val="HTML0"/>
    <w:uiPriority w:val="99"/>
    <w:unhideWhenUsed/>
    <w:rsid w:val="006624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6624F8"/>
    <w:rPr>
      <w:rFonts w:ascii="宋体" w:hAnsi="宋体" w:cs="宋体"/>
      <w:sz w:val="24"/>
      <w:szCs w:val="24"/>
    </w:rPr>
  </w:style>
  <w:style w:type="character" w:customStyle="1" w:styleId="t1">
    <w:name w:val="t1"/>
    <w:basedOn w:val="a0"/>
    <w:rsid w:val="00424065"/>
  </w:style>
  <w:style w:type="character" w:styleId="a5">
    <w:name w:val="Hyperlink"/>
    <w:basedOn w:val="a0"/>
    <w:uiPriority w:val="99"/>
    <w:semiHidden/>
    <w:unhideWhenUsed/>
    <w:rsid w:val="0042406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85F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85FC8"/>
    <w:rPr>
      <w:b/>
      <w:bCs/>
    </w:rPr>
  </w:style>
  <w:style w:type="paragraph" w:styleId="a8">
    <w:name w:val="Balloon Text"/>
    <w:basedOn w:val="a"/>
    <w:link w:val="a9"/>
    <w:semiHidden/>
    <w:unhideWhenUsed/>
    <w:rsid w:val="00991DE6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991DE6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52098C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52098C"/>
    <w:pPr>
      <w:jc w:val="left"/>
    </w:pPr>
  </w:style>
  <w:style w:type="character" w:customStyle="1" w:styleId="ac">
    <w:name w:val="批注文字 字符"/>
    <w:basedOn w:val="a0"/>
    <w:link w:val="ab"/>
    <w:semiHidden/>
    <w:rsid w:val="0052098C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52098C"/>
    <w:rPr>
      <w:b/>
      <w:bCs/>
    </w:rPr>
  </w:style>
  <w:style w:type="character" w:customStyle="1" w:styleId="ae">
    <w:name w:val="批注主题 字符"/>
    <w:basedOn w:val="ac"/>
    <w:link w:val="ad"/>
    <w:semiHidden/>
    <w:rsid w:val="0052098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068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429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1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1293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一、学术型研究生</dc:title>
  <dc:creator>Administrator</dc:creator>
  <cp:lastModifiedBy>wangbiao</cp:lastModifiedBy>
  <cp:revision>11</cp:revision>
  <cp:lastPrinted>1899-12-31T16:00:00Z</cp:lastPrinted>
  <dcterms:created xsi:type="dcterms:W3CDTF">2020-07-26T06:01:00Z</dcterms:created>
  <dcterms:modified xsi:type="dcterms:W3CDTF">2021-01-07T08:57:00Z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2052-8.1.0.3089</vt:lpwstr>
  </property>
</Properties>
</file>